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AB" w:rsidRDefault="00F60AAB" w:rsidP="00F60AA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-405765</wp:posOffset>
            </wp:positionV>
            <wp:extent cx="733425" cy="1009650"/>
            <wp:effectExtent l="19050" t="0" r="9525" b="0"/>
            <wp:wrapNone/>
            <wp:docPr id="1" name="Рисунок 1" descr="Новый герб Певе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Певека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AAB" w:rsidRDefault="00F60AAB" w:rsidP="00F60AAB">
      <w:pPr>
        <w:jc w:val="center"/>
        <w:rPr>
          <w:b/>
          <w:sz w:val="24"/>
        </w:rPr>
      </w:pPr>
    </w:p>
    <w:p w:rsidR="00D2367D" w:rsidRDefault="00D2367D" w:rsidP="00F60AAB">
      <w:pPr>
        <w:pStyle w:val="1"/>
        <w:rPr>
          <w:sz w:val="28"/>
          <w:szCs w:val="28"/>
        </w:rPr>
      </w:pPr>
    </w:p>
    <w:p w:rsidR="00D2367D" w:rsidRDefault="00D2367D" w:rsidP="00F60AAB">
      <w:pPr>
        <w:pStyle w:val="1"/>
        <w:rPr>
          <w:sz w:val="28"/>
          <w:szCs w:val="28"/>
        </w:rPr>
      </w:pPr>
    </w:p>
    <w:p w:rsidR="00F60AAB" w:rsidRDefault="00F60AAB" w:rsidP="00F60AAB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60AAB" w:rsidRDefault="00F60AAB" w:rsidP="00F60AAB">
      <w:pPr>
        <w:pStyle w:val="1"/>
        <w:rPr>
          <w:sz w:val="28"/>
          <w:szCs w:val="28"/>
        </w:rPr>
      </w:pPr>
      <w:r>
        <w:rPr>
          <w:sz w:val="28"/>
          <w:szCs w:val="28"/>
        </w:rPr>
        <w:t>ЧУКОТСКИЙ АВТОНОМНЫЙ ОКРУГ</w:t>
      </w:r>
    </w:p>
    <w:p w:rsidR="00F60AAB" w:rsidRDefault="003C6673" w:rsidP="00EE3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3485F">
        <w:rPr>
          <w:b/>
          <w:sz w:val="28"/>
          <w:szCs w:val="28"/>
        </w:rPr>
        <w:t>ГОРОДСКОГО ОКРУГА ПЕВЕК</w:t>
      </w:r>
    </w:p>
    <w:p w:rsidR="00F60AAB" w:rsidRDefault="00F60AAB" w:rsidP="00F60AAB">
      <w:pPr>
        <w:jc w:val="center"/>
        <w:rPr>
          <w:b/>
          <w:sz w:val="28"/>
          <w:szCs w:val="28"/>
        </w:rPr>
      </w:pPr>
    </w:p>
    <w:p w:rsidR="00F60AAB" w:rsidRDefault="00F60AAB" w:rsidP="00F60AAB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F60AAB" w:rsidRDefault="00F60AAB" w:rsidP="00F60AAB">
      <w:pPr>
        <w:rPr>
          <w:sz w:val="16"/>
        </w:rPr>
      </w:pPr>
    </w:p>
    <w:p w:rsidR="00F60AAB" w:rsidRDefault="00F60AAB" w:rsidP="00F60AA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2095"/>
        <w:gridCol w:w="1418"/>
        <w:gridCol w:w="567"/>
        <w:gridCol w:w="992"/>
        <w:gridCol w:w="3685"/>
        <w:gridCol w:w="851"/>
      </w:tblGrid>
      <w:tr w:rsidR="00D2367D" w:rsidTr="00AB5784">
        <w:tc>
          <w:tcPr>
            <w:tcW w:w="423" w:type="dxa"/>
            <w:hideMark/>
          </w:tcPr>
          <w:p w:rsidR="00D2367D" w:rsidRDefault="00D2367D">
            <w:pPr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67D" w:rsidRDefault="00DC51CC">
            <w:pPr>
              <w:rPr>
                <w:sz w:val="22"/>
              </w:rPr>
            </w:pPr>
            <w:r>
              <w:rPr>
                <w:sz w:val="22"/>
              </w:rPr>
              <w:t>24.03.2016</w:t>
            </w:r>
          </w:p>
        </w:tc>
        <w:tc>
          <w:tcPr>
            <w:tcW w:w="1418" w:type="dxa"/>
          </w:tcPr>
          <w:p w:rsidR="00D2367D" w:rsidRDefault="00D2367D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2367D" w:rsidRDefault="00D2367D">
            <w:pPr>
              <w:rPr>
                <w:sz w:val="22"/>
              </w:rPr>
            </w:pPr>
          </w:p>
        </w:tc>
        <w:tc>
          <w:tcPr>
            <w:tcW w:w="992" w:type="dxa"/>
            <w:hideMark/>
          </w:tcPr>
          <w:p w:rsidR="00D2367D" w:rsidRDefault="00D2367D">
            <w:pPr>
              <w:rPr>
                <w:sz w:val="22"/>
              </w:rPr>
            </w:pPr>
            <w:r>
              <w:rPr>
                <w:sz w:val="22"/>
              </w:rPr>
              <w:t>г. Певек</w:t>
            </w:r>
          </w:p>
        </w:tc>
        <w:tc>
          <w:tcPr>
            <w:tcW w:w="3685" w:type="dxa"/>
            <w:vAlign w:val="bottom"/>
            <w:hideMark/>
          </w:tcPr>
          <w:p w:rsidR="00D2367D" w:rsidRDefault="00D2367D" w:rsidP="00D2367D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367D" w:rsidRPr="00DC51CC" w:rsidRDefault="00DC51CC" w:rsidP="00F60A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</w:tbl>
    <w:p w:rsidR="00F60AAB" w:rsidRDefault="00F60AAB" w:rsidP="00F60AAB">
      <w:pPr>
        <w:rPr>
          <w:sz w:val="24"/>
        </w:rPr>
      </w:pPr>
    </w:p>
    <w:p w:rsidR="00F60AAB" w:rsidRDefault="009408B1" w:rsidP="00F60AAB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795905" cy="1377315"/>
                <wp:effectExtent l="0" t="0" r="4445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905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CB4" w:rsidRPr="00D91DA9" w:rsidRDefault="00E22CB4" w:rsidP="00D91DA9">
                            <w:pPr>
                              <w:pStyle w:val="ConsPlusTitle"/>
                              <w:jc w:val="both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91DA9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О порядке формирования муниципального задания на оказание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муниципальных</w:t>
                            </w:r>
                            <w:r w:rsidRPr="00D91DA9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услуг (выполнение работ) в отношении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муниципальных</w:t>
                            </w:r>
                            <w:r w:rsidRPr="00D91DA9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учреждений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городского </w:t>
                            </w:r>
                            <w:r w:rsidRPr="00D91DA9">
                              <w:rPr>
                                <w:b w:val="0"/>
                                <w:sz w:val="24"/>
                                <w:szCs w:val="24"/>
                              </w:rPr>
                              <w:t>округа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Певек </w:t>
                            </w:r>
                            <w:r w:rsidRPr="00D91DA9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и финансового обеспечения выполнения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муниципального </w:t>
                            </w:r>
                            <w:r w:rsidRPr="00D91DA9">
                              <w:rPr>
                                <w:b w:val="0"/>
                                <w:sz w:val="24"/>
                                <w:szCs w:val="24"/>
                              </w:rPr>
                              <w:t>задания</w:t>
                            </w:r>
                          </w:p>
                          <w:p w:rsidR="00E22CB4" w:rsidRPr="00D91DA9" w:rsidRDefault="00E22CB4" w:rsidP="00D91DA9">
                            <w:pPr>
                              <w:pStyle w:val="ConsPlus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2CB4" w:rsidRDefault="00E22CB4" w:rsidP="00F60AA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4pt;margin-top:10.4pt;width:220.15pt;height:10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" filled="f" stroked="f" strokeweight="1pt">
                <v:textbox inset="1pt,1pt,1pt,1pt">
                  <w:txbxContent>
                    <w:p w:rsidR="00E22CB4" w:rsidRPr="00D91DA9" w:rsidRDefault="00E22CB4" w:rsidP="00D91DA9">
                      <w:pPr>
                        <w:pStyle w:val="ConsPlusTitle"/>
                        <w:jc w:val="both"/>
                        <w:rPr>
                          <w:b w:val="0"/>
                          <w:sz w:val="24"/>
                          <w:szCs w:val="24"/>
                        </w:rPr>
                      </w:pPr>
                      <w:r w:rsidRPr="00D91DA9">
                        <w:rPr>
                          <w:b w:val="0"/>
                          <w:sz w:val="24"/>
                          <w:szCs w:val="24"/>
                        </w:rPr>
                        <w:t xml:space="preserve">О порядке формирования муниципального задания на оказание 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муниципальных</w:t>
                      </w:r>
                      <w:r w:rsidRPr="00D91DA9">
                        <w:rPr>
                          <w:b w:val="0"/>
                          <w:sz w:val="24"/>
                          <w:szCs w:val="24"/>
                        </w:rPr>
                        <w:t xml:space="preserve"> услуг (выполнение работ) в отношении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муниципальных</w:t>
                      </w:r>
                      <w:r w:rsidRPr="00D91DA9">
                        <w:rPr>
                          <w:b w:val="0"/>
                          <w:sz w:val="24"/>
                          <w:szCs w:val="24"/>
                        </w:rPr>
                        <w:t xml:space="preserve"> учреждений 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городского </w:t>
                      </w:r>
                      <w:r w:rsidRPr="00D91DA9">
                        <w:rPr>
                          <w:b w:val="0"/>
                          <w:sz w:val="24"/>
                          <w:szCs w:val="24"/>
                        </w:rPr>
                        <w:t>округа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Певек </w:t>
                      </w:r>
                      <w:r w:rsidRPr="00D91DA9">
                        <w:rPr>
                          <w:b w:val="0"/>
                          <w:sz w:val="24"/>
                          <w:szCs w:val="24"/>
                        </w:rPr>
                        <w:t xml:space="preserve">и финансового обеспечения выполнения 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муниципального </w:t>
                      </w:r>
                      <w:r w:rsidRPr="00D91DA9">
                        <w:rPr>
                          <w:b w:val="0"/>
                          <w:sz w:val="24"/>
                          <w:szCs w:val="24"/>
                        </w:rPr>
                        <w:t>задания</w:t>
                      </w:r>
                    </w:p>
                    <w:p w:rsidR="00E22CB4" w:rsidRPr="00D91DA9" w:rsidRDefault="00E22CB4" w:rsidP="00D91DA9">
                      <w:pPr>
                        <w:pStyle w:val="ConsPlusNormal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22CB4" w:rsidRDefault="00E22CB4" w:rsidP="00F60AA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147955</wp:posOffset>
                </wp:positionV>
                <wp:extent cx="635" cy="183515"/>
                <wp:effectExtent l="0" t="0" r="37465" b="2603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1.65pt" to=".6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" strokeweight="1pt">
                <v:stroke startarrowlength="long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138430</wp:posOffset>
                </wp:positionV>
                <wp:extent cx="183515" cy="635"/>
                <wp:effectExtent l="0" t="0" r="26035" b="374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9pt" to="14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" strokeweight="1pt">
                <v:stroke startarrowlength="long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122555</wp:posOffset>
                </wp:positionV>
                <wp:extent cx="183515" cy="635"/>
                <wp:effectExtent l="0" t="0" r="26035" b="374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55pt,9.65pt" to="22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" strokeweight="1pt">
                <v:stroke startarrowlength="long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137795</wp:posOffset>
                </wp:positionV>
                <wp:extent cx="635" cy="183515"/>
                <wp:effectExtent l="0" t="0" r="37465" b="260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10.85pt" to="221.2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" strokeweight="1pt">
                <v:stroke startarrowlength="long" endarrowlength="long"/>
              </v:line>
            </w:pict>
          </mc:Fallback>
        </mc:AlternateContent>
      </w:r>
    </w:p>
    <w:p w:rsidR="00F60AAB" w:rsidRDefault="00F60AAB" w:rsidP="00F60AAB">
      <w:pPr>
        <w:rPr>
          <w:sz w:val="28"/>
        </w:rPr>
      </w:pPr>
    </w:p>
    <w:p w:rsidR="00F60AAB" w:rsidRDefault="00F60AAB" w:rsidP="00F60AAB">
      <w:pPr>
        <w:ind w:left="284" w:firstLine="425"/>
        <w:jc w:val="both"/>
        <w:rPr>
          <w:sz w:val="28"/>
        </w:rPr>
      </w:pPr>
    </w:p>
    <w:p w:rsidR="00F60AAB" w:rsidRDefault="00F60AAB" w:rsidP="00F60AAB">
      <w:pPr>
        <w:rPr>
          <w:sz w:val="28"/>
        </w:rPr>
      </w:pPr>
    </w:p>
    <w:p w:rsidR="00F60AAB" w:rsidRDefault="00F60AAB" w:rsidP="00F60AAB">
      <w:pPr>
        <w:rPr>
          <w:sz w:val="28"/>
        </w:rPr>
      </w:pPr>
    </w:p>
    <w:p w:rsidR="00D91DA9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</w:p>
    <w:p w:rsidR="00D91DA9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</w:p>
    <w:p w:rsidR="00D91DA9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В соответствии с </w:t>
      </w:r>
      <w:hyperlink r:id="rId9" w:history="1">
        <w:r w:rsidRPr="00DE3850">
          <w:rPr>
            <w:sz w:val="26"/>
            <w:szCs w:val="26"/>
          </w:rPr>
          <w:t>пунктами 3</w:t>
        </w:r>
      </w:hyperlink>
      <w:r w:rsidRPr="00DE3850">
        <w:rPr>
          <w:sz w:val="26"/>
          <w:szCs w:val="26"/>
        </w:rPr>
        <w:t xml:space="preserve"> и </w:t>
      </w:r>
      <w:hyperlink r:id="rId10" w:history="1">
        <w:r w:rsidRPr="00DE3850">
          <w:rPr>
            <w:sz w:val="26"/>
            <w:szCs w:val="26"/>
          </w:rPr>
          <w:t>4 статьи 69.2</w:t>
        </w:r>
      </w:hyperlink>
      <w:r w:rsidRPr="00DE3850">
        <w:rPr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DE3850">
          <w:rPr>
            <w:sz w:val="26"/>
            <w:szCs w:val="26"/>
          </w:rPr>
          <w:t>подпунктом 3 пункта 7 статьи 9.2</w:t>
        </w:r>
      </w:hyperlink>
      <w:r w:rsidRPr="00DE3850">
        <w:rPr>
          <w:sz w:val="26"/>
          <w:szCs w:val="26"/>
        </w:rPr>
        <w:t xml:space="preserve"> Федерального закона от 12 января 1996 года </w:t>
      </w:r>
      <w:r w:rsidR="00D2367D">
        <w:rPr>
          <w:sz w:val="26"/>
          <w:szCs w:val="26"/>
        </w:rPr>
        <w:t>№</w:t>
      </w:r>
      <w:r w:rsidRPr="00DE3850">
        <w:rPr>
          <w:sz w:val="26"/>
          <w:szCs w:val="26"/>
        </w:rPr>
        <w:t xml:space="preserve"> 7-ФЗ </w:t>
      </w:r>
      <w:r w:rsidR="00352A79">
        <w:rPr>
          <w:sz w:val="26"/>
          <w:szCs w:val="26"/>
        </w:rPr>
        <w:t>«</w:t>
      </w:r>
      <w:r w:rsidRPr="00DE3850">
        <w:rPr>
          <w:sz w:val="26"/>
          <w:szCs w:val="26"/>
        </w:rPr>
        <w:t>О некоммерческих организациях</w:t>
      </w:r>
      <w:r w:rsidR="00352A79">
        <w:rPr>
          <w:sz w:val="26"/>
          <w:szCs w:val="26"/>
        </w:rPr>
        <w:t>»</w:t>
      </w:r>
      <w:r w:rsidRPr="00DE3850">
        <w:rPr>
          <w:sz w:val="26"/>
          <w:szCs w:val="26"/>
        </w:rPr>
        <w:t xml:space="preserve"> и </w:t>
      </w:r>
      <w:hyperlink r:id="rId12" w:history="1">
        <w:r w:rsidRPr="00DE3850">
          <w:rPr>
            <w:sz w:val="26"/>
            <w:szCs w:val="26"/>
          </w:rPr>
          <w:t>частью 5 статьи 4</w:t>
        </w:r>
      </w:hyperlink>
      <w:r w:rsidRPr="00DE3850">
        <w:rPr>
          <w:sz w:val="26"/>
          <w:szCs w:val="26"/>
        </w:rPr>
        <w:t xml:space="preserve"> Федеральног</w:t>
      </w:r>
      <w:r w:rsidR="00D2367D">
        <w:rPr>
          <w:sz w:val="26"/>
          <w:szCs w:val="26"/>
        </w:rPr>
        <w:t>о закона от 3 ноября 2006 года №</w:t>
      </w:r>
      <w:r w:rsidRPr="00DE3850">
        <w:rPr>
          <w:sz w:val="26"/>
          <w:szCs w:val="26"/>
        </w:rPr>
        <w:t xml:space="preserve"> 174-ФЗ </w:t>
      </w:r>
      <w:r w:rsidR="00352A79">
        <w:rPr>
          <w:sz w:val="26"/>
          <w:szCs w:val="26"/>
        </w:rPr>
        <w:t>«</w:t>
      </w:r>
      <w:r w:rsidRPr="00DE3850">
        <w:rPr>
          <w:sz w:val="26"/>
          <w:szCs w:val="26"/>
        </w:rPr>
        <w:t>Об автономных учреждениях</w:t>
      </w:r>
      <w:r w:rsidR="00352A79">
        <w:rPr>
          <w:sz w:val="26"/>
          <w:szCs w:val="26"/>
        </w:rPr>
        <w:t>»</w:t>
      </w:r>
      <w:r w:rsidR="00D84BE9" w:rsidRPr="00DE3850">
        <w:rPr>
          <w:sz w:val="26"/>
          <w:szCs w:val="26"/>
        </w:rPr>
        <w:t>, руководствуясь Уставом городского округа Певек, Администрация городского округа Певек</w:t>
      </w:r>
    </w:p>
    <w:p w:rsidR="00F60AAB" w:rsidRPr="00DE3850" w:rsidRDefault="00F60AAB" w:rsidP="00F60AAB">
      <w:pPr>
        <w:ind w:firstLine="709"/>
        <w:rPr>
          <w:sz w:val="28"/>
        </w:rPr>
      </w:pPr>
    </w:p>
    <w:p w:rsidR="00F60AAB" w:rsidRPr="00DE3850" w:rsidRDefault="00284B13" w:rsidP="00EE3C83">
      <w:pPr>
        <w:tabs>
          <w:tab w:val="left" w:pos="9637"/>
        </w:tabs>
        <w:ind w:right="-286"/>
        <w:rPr>
          <w:b/>
          <w:sz w:val="28"/>
        </w:rPr>
      </w:pPr>
      <w:r w:rsidRPr="00DE3850">
        <w:rPr>
          <w:b/>
          <w:sz w:val="28"/>
        </w:rPr>
        <w:t>ПОСТАНОВЛЯЕТ</w:t>
      </w:r>
      <w:r w:rsidR="00F60AAB" w:rsidRPr="00DE3850">
        <w:rPr>
          <w:b/>
          <w:sz w:val="28"/>
        </w:rPr>
        <w:t>:</w:t>
      </w:r>
    </w:p>
    <w:p w:rsidR="00D91DA9" w:rsidRPr="00DE3850" w:rsidRDefault="00D91DA9" w:rsidP="00D91DA9">
      <w:pPr>
        <w:pStyle w:val="ConsPlusNormal"/>
        <w:jc w:val="both"/>
        <w:rPr>
          <w:sz w:val="26"/>
          <w:szCs w:val="26"/>
        </w:rPr>
      </w:pP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1. Утвердить </w:t>
      </w:r>
      <w:r w:rsidR="00E22CB4">
        <w:rPr>
          <w:sz w:val="26"/>
          <w:szCs w:val="26"/>
        </w:rPr>
        <w:t xml:space="preserve">прилагаемое </w:t>
      </w:r>
      <w:hyperlink w:anchor="P37" w:history="1">
        <w:r w:rsidRPr="00DE3850">
          <w:rPr>
            <w:sz w:val="26"/>
            <w:szCs w:val="26"/>
          </w:rPr>
          <w:t>Положение</w:t>
        </w:r>
      </w:hyperlink>
      <w:r w:rsidRPr="00DE3850">
        <w:rPr>
          <w:sz w:val="26"/>
          <w:szCs w:val="26"/>
        </w:rPr>
        <w:t xml:space="preserve"> о формировании </w:t>
      </w:r>
      <w:r w:rsidR="00D84BE9" w:rsidRPr="00DE3850">
        <w:rPr>
          <w:sz w:val="26"/>
          <w:szCs w:val="26"/>
        </w:rPr>
        <w:t xml:space="preserve">муниципального </w:t>
      </w:r>
      <w:r w:rsidRPr="00DE3850">
        <w:rPr>
          <w:sz w:val="26"/>
          <w:szCs w:val="26"/>
        </w:rPr>
        <w:t xml:space="preserve">задания на оказание </w:t>
      </w:r>
      <w:r w:rsidR="00D84BE9" w:rsidRPr="00DE3850">
        <w:rPr>
          <w:sz w:val="26"/>
          <w:szCs w:val="26"/>
        </w:rPr>
        <w:t>муниципальных услуг</w:t>
      </w:r>
      <w:r w:rsidRPr="00DE3850">
        <w:rPr>
          <w:sz w:val="26"/>
          <w:szCs w:val="26"/>
        </w:rPr>
        <w:t xml:space="preserve"> (выполнение работ) в отношении </w:t>
      </w:r>
      <w:r w:rsidR="00D84BE9" w:rsidRPr="00DE3850">
        <w:rPr>
          <w:sz w:val="26"/>
          <w:szCs w:val="26"/>
        </w:rPr>
        <w:t>муниципальных</w:t>
      </w:r>
      <w:r w:rsidRPr="00DE3850">
        <w:rPr>
          <w:sz w:val="26"/>
          <w:szCs w:val="26"/>
        </w:rPr>
        <w:t xml:space="preserve"> учреждений </w:t>
      </w:r>
      <w:r w:rsidR="00D84BE9" w:rsidRPr="00DE3850">
        <w:rPr>
          <w:sz w:val="26"/>
          <w:szCs w:val="26"/>
        </w:rPr>
        <w:t>городского округа Певек</w:t>
      </w:r>
      <w:r w:rsidRPr="00DE3850">
        <w:rPr>
          <w:sz w:val="26"/>
          <w:szCs w:val="26"/>
        </w:rPr>
        <w:t xml:space="preserve"> и финансовом обеспечении выполнения </w:t>
      </w:r>
      <w:r w:rsidR="00D84BE9" w:rsidRPr="00DE3850">
        <w:rPr>
          <w:sz w:val="26"/>
          <w:szCs w:val="26"/>
        </w:rPr>
        <w:t>муниципального</w:t>
      </w:r>
      <w:r w:rsidR="00D2367D">
        <w:rPr>
          <w:sz w:val="26"/>
          <w:szCs w:val="26"/>
        </w:rPr>
        <w:t xml:space="preserve"> задания (далее –</w:t>
      </w:r>
      <w:r w:rsidRPr="00DE3850">
        <w:rPr>
          <w:sz w:val="26"/>
          <w:szCs w:val="26"/>
        </w:rPr>
        <w:t xml:space="preserve"> Положение).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2. </w:t>
      </w:r>
      <w:r w:rsidRPr="00E30CC4">
        <w:rPr>
          <w:sz w:val="26"/>
          <w:szCs w:val="26"/>
        </w:rPr>
        <w:t xml:space="preserve">Признать утратившими силу </w:t>
      </w:r>
      <w:hyperlink r:id="rId13" w:history="1">
        <w:r w:rsidRPr="00E30CC4">
          <w:rPr>
            <w:sz w:val="26"/>
            <w:szCs w:val="26"/>
          </w:rPr>
          <w:t>пункт 1</w:t>
        </w:r>
      </w:hyperlink>
      <w:r w:rsidR="00D84BE9" w:rsidRPr="00E30CC4">
        <w:rPr>
          <w:sz w:val="26"/>
          <w:szCs w:val="26"/>
        </w:rPr>
        <w:t>постановления</w:t>
      </w:r>
      <w:r w:rsidR="00D84BE9" w:rsidRPr="00DE3850">
        <w:rPr>
          <w:sz w:val="26"/>
          <w:szCs w:val="26"/>
        </w:rPr>
        <w:t xml:space="preserve"> Администрации Чаунского муниципального района от 15.08.2011 №</w:t>
      </w:r>
      <w:r w:rsidRPr="00DE3850">
        <w:rPr>
          <w:sz w:val="26"/>
          <w:szCs w:val="26"/>
        </w:rPr>
        <w:t xml:space="preserve"> 1</w:t>
      </w:r>
      <w:r w:rsidR="00D84BE9" w:rsidRPr="00DE3850">
        <w:rPr>
          <w:sz w:val="26"/>
          <w:szCs w:val="26"/>
        </w:rPr>
        <w:t>91</w:t>
      </w:r>
      <w:r w:rsidR="00352A79">
        <w:rPr>
          <w:sz w:val="26"/>
          <w:szCs w:val="26"/>
        </w:rPr>
        <w:t>«</w:t>
      </w:r>
      <w:r w:rsidR="00D84BE9" w:rsidRPr="00DE3850">
        <w:rPr>
          <w:sz w:val="26"/>
          <w:szCs w:val="26"/>
        </w:rPr>
        <w:t>Об утверждении Порядка формирования и финансового обеспечения выполнения муниципального задания на оказание муниципальных услуг на территории Чаунского муниципального района»</w:t>
      </w:r>
      <w:r w:rsidRPr="00DE3850">
        <w:rPr>
          <w:sz w:val="26"/>
          <w:szCs w:val="26"/>
        </w:rPr>
        <w:t>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3. До принятия нормативных правовых актов, предусмотренных </w:t>
      </w:r>
      <w:hyperlink w:anchor="P122" w:history="1">
        <w:r w:rsidRPr="00DE3850">
          <w:rPr>
            <w:sz w:val="26"/>
            <w:szCs w:val="26"/>
          </w:rPr>
          <w:t>пунктами 3.7</w:t>
        </w:r>
      </w:hyperlink>
      <w:r w:rsidRPr="00DE3850">
        <w:rPr>
          <w:sz w:val="26"/>
          <w:szCs w:val="26"/>
        </w:rPr>
        <w:t xml:space="preserve"> и </w:t>
      </w:r>
      <w:hyperlink w:anchor="P189" w:history="1">
        <w:r w:rsidRPr="00DE3850">
          <w:rPr>
            <w:sz w:val="26"/>
            <w:szCs w:val="26"/>
          </w:rPr>
          <w:t>3.17</w:t>
        </w:r>
      </w:hyperlink>
      <w:r w:rsidRPr="00DE3850">
        <w:rPr>
          <w:sz w:val="26"/>
          <w:szCs w:val="26"/>
        </w:rPr>
        <w:t xml:space="preserve"> Положения, при отсутствии норм, выраженных в натуральных показателях, установленных стандартом оказания услуги, в отношении </w:t>
      </w:r>
      <w:r w:rsidR="00D84BE9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услуги, оказываемой </w:t>
      </w:r>
      <w:r w:rsidR="00D84BE9" w:rsidRPr="00DE3850">
        <w:rPr>
          <w:sz w:val="26"/>
          <w:szCs w:val="26"/>
        </w:rPr>
        <w:t>муниципальными</w:t>
      </w:r>
      <w:r w:rsidRPr="00DE3850">
        <w:rPr>
          <w:sz w:val="26"/>
          <w:szCs w:val="26"/>
        </w:rPr>
        <w:t xml:space="preserve"> учреждениями, нормы, выраженные в натуральных показателях, определяются на основе анализа фактических показателей деятельности учреждений за прошедшие три года.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4. </w:t>
      </w:r>
      <w:r w:rsidR="00D84BE9" w:rsidRPr="00DE3850">
        <w:rPr>
          <w:sz w:val="26"/>
          <w:szCs w:val="26"/>
        </w:rPr>
        <w:t>Настоящее постановление вступает в силу со дня подписания и применяется, начиная с формирования муниципального задания на оказание муниципальных услуг на территории городского округа Певек муниципальными учреждениями на 201</w:t>
      </w:r>
      <w:r w:rsidR="00DE3850" w:rsidRPr="00DE3850">
        <w:rPr>
          <w:sz w:val="26"/>
          <w:szCs w:val="26"/>
        </w:rPr>
        <w:t>6</w:t>
      </w:r>
      <w:r w:rsidR="00D84BE9" w:rsidRPr="00DE3850">
        <w:rPr>
          <w:sz w:val="26"/>
          <w:szCs w:val="26"/>
        </w:rPr>
        <w:t xml:space="preserve"> год.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1" w:name="P18"/>
      <w:bookmarkEnd w:id="1"/>
      <w:r w:rsidRPr="00DE3850">
        <w:rPr>
          <w:sz w:val="26"/>
          <w:szCs w:val="26"/>
        </w:rPr>
        <w:t xml:space="preserve">5. Действие </w:t>
      </w:r>
      <w:hyperlink w:anchor="P72" w:history="1">
        <w:r w:rsidRPr="00DE3850">
          <w:rPr>
            <w:sz w:val="26"/>
            <w:szCs w:val="26"/>
          </w:rPr>
          <w:t>пункта 3.1</w:t>
        </w:r>
      </w:hyperlink>
      <w:r w:rsidRPr="00DE3850">
        <w:rPr>
          <w:sz w:val="26"/>
          <w:szCs w:val="26"/>
        </w:rPr>
        <w:t xml:space="preserve"> (за исключением нормативных затрат, связанных с выполнением работ в рамках </w:t>
      </w:r>
      <w:r w:rsidR="00806346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задания), </w:t>
      </w:r>
      <w:hyperlink w:anchor="P76" w:history="1">
        <w:r w:rsidRPr="00DE3850">
          <w:rPr>
            <w:sz w:val="26"/>
            <w:szCs w:val="26"/>
          </w:rPr>
          <w:t>пункта 3.2</w:t>
        </w:r>
      </w:hyperlink>
      <w:r w:rsidRPr="00DE3850">
        <w:rPr>
          <w:sz w:val="26"/>
          <w:szCs w:val="26"/>
        </w:rPr>
        <w:t xml:space="preserve"> (за исключением </w:t>
      </w:r>
      <w:hyperlink w:anchor="P83" w:history="1">
        <w:r w:rsidRPr="00DE3850">
          <w:rPr>
            <w:sz w:val="26"/>
            <w:szCs w:val="26"/>
          </w:rPr>
          <w:t>абзаца второго</w:t>
        </w:r>
      </w:hyperlink>
      <w:r w:rsidRPr="00DE3850">
        <w:rPr>
          <w:sz w:val="26"/>
          <w:szCs w:val="26"/>
        </w:rPr>
        <w:t xml:space="preserve"> в части нормативных затрат, связанных с выполнением работ в рамках </w:t>
      </w:r>
      <w:r w:rsidR="00D84BE9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задания, и </w:t>
      </w:r>
      <w:hyperlink w:anchor="P91" w:history="1">
        <w:r w:rsidRPr="00DE3850">
          <w:rPr>
            <w:sz w:val="26"/>
            <w:szCs w:val="26"/>
          </w:rPr>
          <w:t>абзаца шестого</w:t>
        </w:r>
      </w:hyperlink>
      <w:r w:rsidRPr="00DE3850">
        <w:rPr>
          <w:sz w:val="26"/>
          <w:szCs w:val="26"/>
        </w:rPr>
        <w:t xml:space="preserve">), </w:t>
      </w:r>
      <w:hyperlink w:anchor="P101" w:history="1">
        <w:r w:rsidRPr="00DE3850">
          <w:rPr>
            <w:sz w:val="26"/>
            <w:szCs w:val="26"/>
          </w:rPr>
          <w:t>пунктов 3.3</w:t>
        </w:r>
      </w:hyperlink>
      <w:r w:rsidRPr="00DE3850">
        <w:rPr>
          <w:sz w:val="26"/>
          <w:szCs w:val="26"/>
        </w:rPr>
        <w:t xml:space="preserve"> - </w:t>
      </w:r>
      <w:hyperlink w:anchor="P166" w:history="1">
        <w:r w:rsidRPr="00DE3850">
          <w:rPr>
            <w:sz w:val="26"/>
            <w:szCs w:val="26"/>
          </w:rPr>
          <w:t>3.14</w:t>
        </w:r>
      </w:hyperlink>
      <w:r w:rsidRPr="00DE3850">
        <w:rPr>
          <w:sz w:val="26"/>
          <w:szCs w:val="26"/>
        </w:rPr>
        <w:t xml:space="preserve">, </w:t>
      </w:r>
      <w:hyperlink w:anchor="P197" w:history="1">
        <w:r w:rsidRPr="00DE3850">
          <w:rPr>
            <w:sz w:val="26"/>
            <w:szCs w:val="26"/>
          </w:rPr>
          <w:t>3.19</w:t>
        </w:r>
      </w:hyperlink>
      <w:r w:rsidRPr="00DE3850">
        <w:rPr>
          <w:sz w:val="26"/>
          <w:szCs w:val="26"/>
        </w:rPr>
        <w:t xml:space="preserve"> - </w:t>
      </w:r>
      <w:hyperlink w:anchor="P215" w:history="1">
        <w:r w:rsidRPr="00DE3850">
          <w:rPr>
            <w:sz w:val="26"/>
            <w:szCs w:val="26"/>
          </w:rPr>
          <w:t>3.23</w:t>
        </w:r>
      </w:hyperlink>
      <w:r w:rsidRPr="00DE3850">
        <w:rPr>
          <w:sz w:val="26"/>
          <w:szCs w:val="26"/>
        </w:rPr>
        <w:t xml:space="preserve"> Положения и </w:t>
      </w:r>
      <w:hyperlink w:anchor="P257" w:history="1">
        <w:r w:rsidRPr="00DE3850">
          <w:rPr>
            <w:sz w:val="26"/>
            <w:szCs w:val="26"/>
          </w:rPr>
          <w:t>приложения 1</w:t>
        </w:r>
      </w:hyperlink>
      <w:r w:rsidRPr="00DE3850">
        <w:rPr>
          <w:sz w:val="26"/>
          <w:szCs w:val="26"/>
        </w:rPr>
        <w:t xml:space="preserve"> к Положению распространяется на правоотношения, возникшие при формировании </w:t>
      </w:r>
      <w:r w:rsidR="00D84BE9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и расчете объема финансового обеспечения выполнения </w:t>
      </w:r>
      <w:r w:rsidR="00D84BE9" w:rsidRPr="00DE3850">
        <w:rPr>
          <w:sz w:val="26"/>
          <w:szCs w:val="26"/>
        </w:rPr>
        <w:t xml:space="preserve">муниципального </w:t>
      </w:r>
      <w:r w:rsidRPr="00DE3850">
        <w:rPr>
          <w:sz w:val="26"/>
          <w:szCs w:val="26"/>
        </w:rPr>
        <w:t>задания на 2016 год.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2" w:name="P19"/>
      <w:bookmarkEnd w:id="2"/>
      <w:r w:rsidRPr="00DE3850">
        <w:rPr>
          <w:sz w:val="26"/>
          <w:szCs w:val="26"/>
        </w:rPr>
        <w:t xml:space="preserve">6. </w:t>
      </w:r>
      <w:hyperlink w:anchor="P72" w:history="1">
        <w:r w:rsidRPr="00DE3850">
          <w:rPr>
            <w:sz w:val="26"/>
            <w:szCs w:val="26"/>
          </w:rPr>
          <w:t>Пункт 3.1</w:t>
        </w:r>
      </w:hyperlink>
      <w:r w:rsidRPr="00DE3850">
        <w:rPr>
          <w:sz w:val="26"/>
          <w:szCs w:val="26"/>
        </w:rPr>
        <w:t xml:space="preserve">, </w:t>
      </w:r>
      <w:hyperlink w:anchor="P83" w:history="1">
        <w:r w:rsidRPr="00DE3850">
          <w:rPr>
            <w:sz w:val="26"/>
            <w:szCs w:val="26"/>
          </w:rPr>
          <w:t>абзацы второй</w:t>
        </w:r>
      </w:hyperlink>
      <w:r w:rsidRPr="00DE3850">
        <w:rPr>
          <w:sz w:val="26"/>
          <w:szCs w:val="26"/>
        </w:rPr>
        <w:t xml:space="preserve"> и </w:t>
      </w:r>
      <w:hyperlink w:anchor="P91" w:history="1">
        <w:r w:rsidRPr="00DE3850">
          <w:rPr>
            <w:sz w:val="26"/>
            <w:szCs w:val="26"/>
          </w:rPr>
          <w:t>шестой пункта 3.2</w:t>
        </w:r>
      </w:hyperlink>
      <w:r w:rsidRPr="00DE3850">
        <w:rPr>
          <w:sz w:val="26"/>
          <w:szCs w:val="26"/>
        </w:rPr>
        <w:t xml:space="preserve"> Положения в части нормативных затрат, связанных с выполнением работ в рамках </w:t>
      </w:r>
      <w:r w:rsidR="00D84BE9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задания, и </w:t>
      </w:r>
      <w:hyperlink w:anchor="P171" w:history="1">
        <w:r w:rsidRPr="00DE3850">
          <w:rPr>
            <w:sz w:val="26"/>
            <w:szCs w:val="26"/>
          </w:rPr>
          <w:t>пункты 3.15</w:t>
        </w:r>
      </w:hyperlink>
      <w:r w:rsidRPr="00DE3850">
        <w:rPr>
          <w:sz w:val="26"/>
          <w:szCs w:val="26"/>
        </w:rPr>
        <w:t xml:space="preserve"> - </w:t>
      </w:r>
      <w:hyperlink w:anchor="P193" w:history="1">
        <w:r w:rsidRPr="00DE3850">
          <w:rPr>
            <w:sz w:val="26"/>
            <w:szCs w:val="26"/>
          </w:rPr>
          <w:t>3.18</w:t>
        </w:r>
      </w:hyperlink>
      <w:r w:rsidRPr="00DE3850">
        <w:rPr>
          <w:sz w:val="26"/>
          <w:szCs w:val="26"/>
        </w:rPr>
        <w:t xml:space="preserve"> Положения применяются при расчете объема финансового обеспечения выполнения </w:t>
      </w:r>
      <w:r w:rsidR="00D84BE9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задания, начиная с </w:t>
      </w:r>
      <w:r w:rsidR="00806346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на 2017 год и на плановый период 2018 и 2019 годов.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3" w:name="P20"/>
      <w:bookmarkEnd w:id="3"/>
      <w:r w:rsidRPr="00DE3850">
        <w:rPr>
          <w:sz w:val="26"/>
          <w:szCs w:val="26"/>
        </w:rPr>
        <w:t xml:space="preserve">7. </w:t>
      </w:r>
      <w:hyperlink w:anchor="P72" w:history="1">
        <w:r w:rsidRPr="00DE3850">
          <w:rPr>
            <w:sz w:val="26"/>
            <w:szCs w:val="26"/>
          </w:rPr>
          <w:t>Пункт 3.1</w:t>
        </w:r>
      </w:hyperlink>
      <w:r w:rsidRPr="00DE3850">
        <w:rPr>
          <w:sz w:val="26"/>
          <w:szCs w:val="26"/>
        </w:rPr>
        <w:t xml:space="preserve">, </w:t>
      </w:r>
      <w:hyperlink w:anchor="P83" w:history="1">
        <w:r w:rsidRPr="00DE3850">
          <w:rPr>
            <w:sz w:val="26"/>
            <w:szCs w:val="26"/>
          </w:rPr>
          <w:t>абзацы второй</w:t>
        </w:r>
      </w:hyperlink>
      <w:r w:rsidRPr="00DE3850">
        <w:rPr>
          <w:sz w:val="26"/>
          <w:szCs w:val="26"/>
        </w:rPr>
        <w:t xml:space="preserve"> и </w:t>
      </w:r>
      <w:hyperlink w:anchor="P97" w:history="1">
        <w:r w:rsidRPr="00DE3850">
          <w:rPr>
            <w:sz w:val="26"/>
            <w:szCs w:val="26"/>
          </w:rPr>
          <w:t>девятый пункта 3.2</w:t>
        </w:r>
      </w:hyperlink>
      <w:r w:rsidRPr="00DE3850">
        <w:rPr>
          <w:sz w:val="26"/>
          <w:szCs w:val="26"/>
        </w:rPr>
        <w:t xml:space="preserve"> Положения в части нормативных затрат на содержание не используемого для выполнения </w:t>
      </w:r>
      <w:r w:rsidR="00D84BE9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имущества и </w:t>
      </w:r>
      <w:hyperlink w:anchor="P203" w:history="1">
        <w:r w:rsidRPr="00DE3850">
          <w:rPr>
            <w:sz w:val="26"/>
            <w:szCs w:val="26"/>
          </w:rPr>
          <w:t>пункт 3.20</w:t>
        </w:r>
      </w:hyperlink>
      <w:r w:rsidRPr="00DE3850">
        <w:rPr>
          <w:sz w:val="26"/>
          <w:szCs w:val="26"/>
        </w:rPr>
        <w:t xml:space="preserve"> Положения не применяются при расчете объема финансового обеспечения выполнения </w:t>
      </w:r>
      <w:r w:rsidR="00D84BE9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задания, начиная </w:t>
      </w:r>
      <w:r w:rsidR="00D84BE9" w:rsidRPr="00DE3850">
        <w:rPr>
          <w:sz w:val="26"/>
          <w:szCs w:val="26"/>
        </w:rPr>
        <w:t>с муниципального</w:t>
      </w:r>
      <w:r w:rsidRPr="00DE3850">
        <w:rPr>
          <w:sz w:val="26"/>
          <w:szCs w:val="26"/>
        </w:rPr>
        <w:t xml:space="preserve"> задания на 2019 год и на плановый период 2020 и 2021 годов.</w:t>
      </w:r>
    </w:p>
    <w:p w:rsidR="00D91DA9" w:rsidRPr="00DE3850" w:rsidRDefault="00E22CB4" w:rsidP="00D91DA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91DA9" w:rsidRPr="00DE3850">
        <w:rPr>
          <w:sz w:val="26"/>
          <w:szCs w:val="26"/>
        </w:rPr>
        <w:t xml:space="preserve">. В целях доведения объема финансового обеспечения выполнения </w:t>
      </w:r>
      <w:r w:rsidR="00BC3348" w:rsidRPr="00DE3850">
        <w:rPr>
          <w:sz w:val="26"/>
          <w:szCs w:val="26"/>
        </w:rPr>
        <w:t xml:space="preserve">муниципального </w:t>
      </w:r>
      <w:r w:rsidR="00D91DA9" w:rsidRPr="00DE3850">
        <w:rPr>
          <w:sz w:val="26"/>
          <w:szCs w:val="26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</w:t>
      </w:r>
      <w:r w:rsidR="00BC3348" w:rsidRPr="00DE3850">
        <w:rPr>
          <w:sz w:val="26"/>
          <w:szCs w:val="26"/>
        </w:rPr>
        <w:t>местного</w:t>
      </w:r>
      <w:r w:rsidR="00D91DA9" w:rsidRPr="00DE3850">
        <w:rPr>
          <w:sz w:val="26"/>
          <w:szCs w:val="26"/>
        </w:rPr>
        <w:t xml:space="preserve"> бюджета на финансовое обеспечение выполнения </w:t>
      </w:r>
      <w:r w:rsidR="00BC3348" w:rsidRPr="00DE3850">
        <w:rPr>
          <w:sz w:val="26"/>
          <w:szCs w:val="26"/>
        </w:rPr>
        <w:t>муниципального</w:t>
      </w:r>
      <w:r w:rsidR="00D91DA9" w:rsidRPr="00DE3850">
        <w:rPr>
          <w:sz w:val="26"/>
          <w:szCs w:val="26"/>
        </w:rPr>
        <w:t xml:space="preserve"> задания, применяются (при необходимости в период до начала срока формирования </w:t>
      </w:r>
      <w:r w:rsidR="00BC3348" w:rsidRPr="00DE3850">
        <w:rPr>
          <w:sz w:val="26"/>
          <w:szCs w:val="26"/>
        </w:rPr>
        <w:t>муниципального</w:t>
      </w:r>
      <w:r w:rsidR="00D91DA9" w:rsidRPr="00DE3850">
        <w:rPr>
          <w:sz w:val="26"/>
          <w:szCs w:val="26"/>
        </w:rPr>
        <w:t xml:space="preserve"> задания на 2019 год и на плановый период 2020 и 2021 годов) коэффициенты выравнивания.</w:t>
      </w:r>
    </w:p>
    <w:p w:rsidR="00D91DA9" w:rsidRPr="00DE3850" w:rsidRDefault="00E22CB4" w:rsidP="00D91DA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DA9" w:rsidRPr="00DE3850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BC3348" w:rsidRPr="00DE3850">
        <w:rPr>
          <w:sz w:val="26"/>
          <w:szCs w:val="26"/>
        </w:rPr>
        <w:t>Управление</w:t>
      </w:r>
      <w:r w:rsidR="00D91DA9" w:rsidRPr="00DE3850">
        <w:rPr>
          <w:sz w:val="26"/>
          <w:szCs w:val="26"/>
        </w:rPr>
        <w:t xml:space="preserve"> финансов, экономики и имущественных отношений </w:t>
      </w:r>
      <w:r w:rsidR="00BC3348" w:rsidRPr="00DE3850">
        <w:rPr>
          <w:sz w:val="26"/>
          <w:szCs w:val="26"/>
        </w:rPr>
        <w:t>Администрации городского округа Певек</w:t>
      </w:r>
      <w:r w:rsidR="00D91DA9" w:rsidRPr="00DE3850">
        <w:rPr>
          <w:sz w:val="26"/>
          <w:szCs w:val="26"/>
        </w:rPr>
        <w:t xml:space="preserve"> (</w:t>
      </w:r>
      <w:r w:rsidR="00BC3348" w:rsidRPr="00DE3850">
        <w:rPr>
          <w:sz w:val="26"/>
          <w:szCs w:val="26"/>
        </w:rPr>
        <w:t>Нилова Е.А.</w:t>
      </w:r>
      <w:r w:rsidR="00D91DA9" w:rsidRPr="00DE3850">
        <w:rPr>
          <w:sz w:val="26"/>
          <w:szCs w:val="26"/>
        </w:rPr>
        <w:t>).</w:t>
      </w:r>
    </w:p>
    <w:p w:rsidR="00D91DA9" w:rsidRPr="00DE3850" w:rsidRDefault="00D91DA9" w:rsidP="00D91DA9">
      <w:pPr>
        <w:pStyle w:val="ConsPlusNormal"/>
        <w:jc w:val="both"/>
        <w:rPr>
          <w:sz w:val="26"/>
          <w:szCs w:val="26"/>
        </w:rPr>
      </w:pPr>
    </w:p>
    <w:p w:rsidR="00D91DA9" w:rsidRPr="00DE3850" w:rsidRDefault="00D91DA9" w:rsidP="00D91DA9">
      <w:pPr>
        <w:pStyle w:val="ConsPlusNormal"/>
        <w:jc w:val="both"/>
        <w:rPr>
          <w:sz w:val="26"/>
          <w:szCs w:val="26"/>
        </w:rPr>
      </w:pPr>
    </w:p>
    <w:p w:rsidR="00D91DA9" w:rsidRPr="00DE3850" w:rsidRDefault="00D91DA9" w:rsidP="00D91DA9">
      <w:pPr>
        <w:pStyle w:val="ConsPlusNormal"/>
        <w:jc w:val="both"/>
        <w:rPr>
          <w:sz w:val="26"/>
          <w:szCs w:val="26"/>
        </w:rPr>
      </w:pPr>
    </w:p>
    <w:p w:rsidR="0076546D" w:rsidRPr="00DE3850" w:rsidRDefault="0076546D" w:rsidP="0076546D">
      <w:pPr>
        <w:rPr>
          <w:sz w:val="26"/>
          <w:szCs w:val="26"/>
        </w:rPr>
      </w:pPr>
      <w:r w:rsidRPr="00DE3850">
        <w:rPr>
          <w:sz w:val="26"/>
          <w:szCs w:val="26"/>
        </w:rPr>
        <w:t>И.о. Главы Администрации</w:t>
      </w:r>
    </w:p>
    <w:p w:rsidR="00BF34E2" w:rsidRPr="00DE3850" w:rsidRDefault="0076546D" w:rsidP="0076546D">
      <w:pPr>
        <w:pStyle w:val="ConsPlusNormal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городского округа Певек</w:t>
      </w:r>
      <w:r w:rsidR="0033193B">
        <w:rPr>
          <w:sz w:val="26"/>
          <w:szCs w:val="26"/>
        </w:rPr>
        <w:t xml:space="preserve">                                                                               </w:t>
      </w:r>
      <w:r w:rsidR="00BF34E2" w:rsidRPr="00DE3850">
        <w:rPr>
          <w:sz w:val="26"/>
          <w:szCs w:val="26"/>
        </w:rPr>
        <w:t>В.Н. Клуниченко</w:t>
      </w:r>
    </w:p>
    <w:p w:rsidR="00BF34E2" w:rsidRPr="00DE3850" w:rsidRDefault="00BF34E2" w:rsidP="0076546D">
      <w:pPr>
        <w:pStyle w:val="ConsPlusNormal"/>
        <w:jc w:val="both"/>
        <w:rPr>
          <w:sz w:val="26"/>
          <w:szCs w:val="26"/>
        </w:rPr>
      </w:pPr>
    </w:p>
    <w:p w:rsidR="00BF34E2" w:rsidRPr="00DE3850" w:rsidRDefault="00BF34E2">
      <w:pPr>
        <w:rPr>
          <w:sz w:val="26"/>
          <w:szCs w:val="26"/>
        </w:rPr>
      </w:pPr>
      <w:r w:rsidRPr="00DE3850">
        <w:rPr>
          <w:sz w:val="26"/>
          <w:szCs w:val="26"/>
        </w:rPr>
        <w:br w:type="page"/>
      </w:r>
    </w:p>
    <w:p w:rsidR="00D91DA9" w:rsidRPr="00DE3850" w:rsidRDefault="00D2367D" w:rsidP="00D2367D">
      <w:pPr>
        <w:pStyle w:val="ConsPlusNormal"/>
        <w:ind w:left="5954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="00E22CB4">
        <w:rPr>
          <w:sz w:val="26"/>
          <w:szCs w:val="26"/>
        </w:rPr>
        <w:t>тверждено</w:t>
      </w:r>
    </w:p>
    <w:p w:rsidR="00D2367D" w:rsidRPr="00DE3850" w:rsidRDefault="00D2367D" w:rsidP="00D2367D">
      <w:pPr>
        <w:pStyle w:val="ConsPlusNormal"/>
        <w:ind w:left="5954"/>
        <w:rPr>
          <w:sz w:val="26"/>
          <w:szCs w:val="26"/>
        </w:rPr>
      </w:pPr>
      <w:r w:rsidRPr="00DE3850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DE3850">
        <w:rPr>
          <w:sz w:val="26"/>
          <w:szCs w:val="26"/>
        </w:rPr>
        <w:t xml:space="preserve"> Администрации</w:t>
      </w:r>
    </w:p>
    <w:p w:rsidR="00D2367D" w:rsidRPr="00DE3850" w:rsidRDefault="00D2367D" w:rsidP="00D2367D">
      <w:pPr>
        <w:pStyle w:val="ConsPlusNormal"/>
        <w:ind w:left="5954"/>
        <w:rPr>
          <w:sz w:val="26"/>
          <w:szCs w:val="26"/>
        </w:rPr>
      </w:pPr>
      <w:r w:rsidRPr="00DE3850">
        <w:rPr>
          <w:sz w:val="26"/>
          <w:szCs w:val="26"/>
        </w:rPr>
        <w:t>городского округа Певек</w:t>
      </w:r>
    </w:p>
    <w:p w:rsidR="00D2367D" w:rsidRPr="00DE3850" w:rsidRDefault="00D2367D" w:rsidP="00D2367D">
      <w:pPr>
        <w:pStyle w:val="ConsPlusNormal"/>
        <w:ind w:left="5954"/>
        <w:rPr>
          <w:sz w:val="26"/>
          <w:szCs w:val="26"/>
        </w:rPr>
      </w:pPr>
      <w:r w:rsidRPr="00DE3850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="00DC51CC">
        <w:rPr>
          <w:sz w:val="26"/>
          <w:szCs w:val="26"/>
        </w:rPr>
        <w:t>24</w:t>
      </w:r>
      <w:r>
        <w:rPr>
          <w:sz w:val="26"/>
          <w:szCs w:val="26"/>
        </w:rPr>
        <w:t xml:space="preserve">» </w:t>
      </w:r>
      <w:r w:rsidR="00DC51CC">
        <w:rPr>
          <w:sz w:val="26"/>
          <w:szCs w:val="26"/>
        </w:rPr>
        <w:t>марта</w:t>
      </w:r>
      <w:r w:rsidRPr="00DE3850">
        <w:rPr>
          <w:sz w:val="26"/>
          <w:szCs w:val="26"/>
        </w:rPr>
        <w:t xml:space="preserve"> 2016 г. № </w:t>
      </w:r>
      <w:r w:rsidR="00DC51CC">
        <w:rPr>
          <w:sz w:val="26"/>
          <w:szCs w:val="26"/>
        </w:rPr>
        <w:t>160</w:t>
      </w:r>
    </w:p>
    <w:p w:rsidR="00D91DA9" w:rsidRPr="00DE3850" w:rsidRDefault="00D91DA9" w:rsidP="00D2367D">
      <w:pPr>
        <w:pStyle w:val="ConsPlusNormal"/>
        <w:ind w:left="6237"/>
        <w:rPr>
          <w:sz w:val="26"/>
          <w:szCs w:val="26"/>
        </w:rPr>
      </w:pPr>
    </w:p>
    <w:p w:rsidR="00D91DA9" w:rsidRPr="00DE3850" w:rsidRDefault="00D91DA9" w:rsidP="00D91DA9">
      <w:pPr>
        <w:pStyle w:val="ConsPlusNormal"/>
        <w:jc w:val="both"/>
        <w:rPr>
          <w:sz w:val="26"/>
          <w:szCs w:val="26"/>
        </w:rPr>
      </w:pPr>
    </w:p>
    <w:bookmarkStart w:id="4" w:name="P37"/>
    <w:bookmarkEnd w:id="4"/>
    <w:p w:rsidR="008C7350" w:rsidRPr="00DE3850" w:rsidRDefault="00CC0334" w:rsidP="008C7350">
      <w:pPr>
        <w:pStyle w:val="ConsPlusNormal"/>
        <w:jc w:val="center"/>
        <w:rPr>
          <w:b/>
          <w:sz w:val="26"/>
          <w:szCs w:val="26"/>
        </w:rPr>
      </w:pPr>
      <w:r w:rsidRPr="00DE3850">
        <w:rPr>
          <w:b/>
          <w:sz w:val="26"/>
          <w:szCs w:val="26"/>
        </w:rPr>
        <w:fldChar w:fldCharType="begin"/>
      </w:r>
      <w:r w:rsidR="008C7350" w:rsidRPr="00DE3850">
        <w:rPr>
          <w:b/>
          <w:sz w:val="26"/>
          <w:szCs w:val="26"/>
        </w:rPr>
        <w:instrText xml:space="preserve"> HYPERLINK \l "P37" </w:instrText>
      </w:r>
      <w:r w:rsidRPr="00DE3850">
        <w:rPr>
          <w:b/>
          <w:sz w:val="26"/>
          <w:szCs w:val="26"/>
        </w:rPr>
        <w:fldChar w:fldCharType="separate"/>
      </w:r>
      <w:r w:rsidR="008C7350" w:rsidRPr="00DE3850">
        <w:rPr>
          <w:b/>
          <w:sz w:val="26"/>
          <w:szCs w:val="26"/>
        </w:rPr>
        <w:t>Положение</w:t>
      </w:r>
      <w:r w:rsidRPr="00DE3850">
        <w:rPr>
          <w:b/>
          <w:sz w:val="26"/>
          <w:szCs w:val="26"/>
        </w:rPr>
        <w:fldChar w:fldCharType="end"/>
      </w:r>
    </w:p>
    <w:p w:rsidR="00D91DA9" w:rsidRPr="00DE3850" w:rsidRDefault="008C7350" w:rsidP="008C7350">
      <w:pPr>
        <w:pStyle w:val="ConsPlusNormal"/>
        <w:jc w:val="center"/>
        <w:rPr>
          <w:b/>
          <w:sz w:val="26"/>
          <w:szCs w:val="26"/>
        </w:rPr>
      </w:pPr>
      <w:r w:rsidRPr="00DE3850">
        <w:rPr>
          <w:b/>
          <w:sz w:val="26"/>
          <w:szCs w:val="26"/>
        </w:rPr>
        <w:t>о формировании муниципального задания на оказание муниципальных услуг (выполнение работ) в отношении муниципальных учреждений городского округа Певек и финансовом обеспечении выполнения муниципального задания</w:t>
      </w:r>
    </w:p>
    <w:p w:rsidR="008C7350" w:rsidRPr="00DE3850" w:rsidRDefault="008C7350" w:rsidP="008C7350">
      <w:pPr>
        <w:pStyle w:val="ConsPlusNormal"/>
        <w:jc w:val="center"/>
        <w:rPr>
          <w:b/>
          <w:sz w:val="26"/>
          <w:szCs w:val="26"/>
        </w:rPr>
      </w:pPr>
    </w:p>
    <w:p w:rsidR="00D91DA9" w:rsidRPr="00DE3850" w:rsidRDefault="00D91DA9" w:rsidP="00D91DA9">
      <w:pPr>
        <w:pStyle w:val="ConsPlusNormal"/>
        <w:jc w:val="center"/>
        <w:rPr>
          <w:sz w:val="26"/>
          <w:szCs w:val="26"/>
        </w:rPr>
      </w:pPr>
      <w:r w:rsidRPr="00DE3850">
        <w:rPr>
          <w:sz w:val="26"/>
          <w:szCs w:val="26"/>
        </w:rPr>
        <w:t xml:space="preserve">1. </w:t>
      </w:r>
      <w:r w:rsidR="008C7350" w:rsidRPr="00DE3850">
        <w:rPr>
          <w:sz w:val="26"/>
          <w:szCs w:val="26"/>
        </w:rPr>
        <w:t>Общие положения</w:t>
      </w:r>
    </w:p>
    <w:p w:rsidR="00D91DA9" w:rsidRPr="00DE3850" w:rsidRDefault="00D91DA9" w:rsidP="00D91DA9">
      <w:pPr>
        <w:pStyle w:val="ConsPlusNormal"/>
        <w:jc w:val="both"/>
        <w:rPr>
          <w:sz w:val="26"/>
          <w:szCs w:val="26"/>
        </w:rPr>
      </w:pP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1.1. Настоящее Положение устанавливает порядок формирования и финансового обеспечения выполнения </w:t>
      </w:r>
      <w:r w:rsidR="008C7350" w:rsidRPr="00DE3850">
        <w:rPr>
          <w:sz w:val="26"/>
          <w:szCs w:val="26"/>
        </w:rPr>
        <w:t xml:space="preserve">муниципального </w:t>
      </w:r>
      <w:r w:rsidRPr="00DE3850">
        <w:rPr>
          <w:sz w:val="26"/>
          <w:szCs w:val="26"/>
        </w:rPr>
        <w:t xml:space="preserve">задания на оказание </w:t>
      </w:r>
      <w:r w:rsidR="008C7350" w:rsidRPr="00DE3850">
        <w:rPr>
          <w:sz w:val="26"/>
          <w:szCs w:val="26"/>
        </w:rPr>
        <w:t>муниципальных</w:t>
      </w:r>
      <w:r w:rsidRPr="00DE3850">
        <w:rPr>
          <w:sz w:val="26"/>
          <w:szCs w:val="26"/>
        </w:rPr>
        <w:t xml:space="preserve"> услуг (выполнение работ) (далее </w:t>
      </w:r>
      <w:r w:rsidR="008C7350" w:rsidRPr="00DE3850">
        <w:rPr>
          <w:sz w:val="26"/>
          <w:szCs w:val="26"/>
        </w:rPr>
        <w:t xml:space="preserve">–муниципальное </w:t>
      </w:r>
      <w:r w:rsidRPr="00DE3850">
        <w:rPr>
          <w:sz w:val="26"/>
          <w:szCs w:val="26"/>
        </w:rPr>
        <w:t xml:space="preserve">задание) </w:t>
      </w:r>
      <w:r w:rsidR="008C7350" w:rsidRPr="00DE3850">
        <w:rPr>
          <w:sz w:val="26"/>
          <w:szCs w:val="26"/>
        </w:rPr>
        <w:t>муниципальным</w:t>
      </w:r>
      <w:r w:rsidRPr="00DE3850">
        <w:rPr>
          <w:sz w:val="26"/>
          <w:szCs w:val="26"/>
        </w:rPr>
        <w:t xml:space="preserve"> бюджетными учреждениями </w:t>
      </w:r>
      <w:r w:rsidR="008C7350" w:rsidRPr="00DE3850">
        <w:rPr>
          <w:sz w:val="26"/>
          <w:szCs w:val="26"/>
        </w:rPr>
        <w:t>городского округа Певек</w:t>
      </w:r>
      <w:r w:rsidRPr="00DE3850">
        <w:rPr>
          <w:sz w:val="26"/>
          <w:szCs w:val="26"/>
        </w:rPr>
        <w:t xml:space="preserve">, </w:t>
      </w:r>
      <w:r w:rsidR="008C7350" w:rsidRPr="00DE3850">
        <w:rPr>
          <w:sz w:val="26"/>
          <w:szCs w:val="26"/>
        </w:rPr>
        <w:t>муниципальным</w:t>
      </w:r>
      <w:r w:rsidRPr="00DE3850">
        <w:rPr>
          <w:sz w:val="26"/>
          <w:szCs w:val="26"/>
        </w:rPr>
        <w:t xml:space="preserve"> автономными учреждениями </w:t>
      </w:r>
      <w:r w:rsidR="008C7350" w:rsidRPr="00DE3850">
        <w:rPr>
          <w:sz w:val="26"/>
          <w:szCs w:val="26"/>
        </w:rPr>
        <w:t>городского округа Певек</w:t>
      </w:r>
      <w:r w:rsidRPr="00DE3850">
        <w:rPr>
          <w:sz w:val="26"/>
          <w:szCs w:val="26"/>
        </w:rPr>
        <w:t xml:space="preserve">, созданными на базе имущества, находящегося в собственности </w:t>
      </w:r>
      <w:r w:rsidR="008C7350" w:rsidRPr="00DE3850">
        <w:rPr>
          <w:sz w:val="26"/>
          <w:szCs w:val="26"/>
        </w:rPr>
        <w:t>городского округа Певек</w:t>
      </w:r>
      <w:r w:rsidRPr="00DE3850">
        <w:rPr>
          <w:sz w:val="26"/>
          <w:szCs w:val="26"/>
        </w:rPr>
        <w:t xml:space="preserve">, а также </w:t>
      </w:r>
      <w:r w:rsidR="008C7350" w:rsidRPr="00DE3850">
        <w:rPr>
          <w:sz w:val="26"/>
          <w:szCs w:val="26"/>
        </w:rPr>
        <w:t>муниципальным</w:t>
      </w:r>
      <w:r w:rsidRPr="00DE3850">
        <w:rPr>
          <w:sz w:val="26"/>
          <w:szCs w:val="26"/>
        </w:rPr>
        <w:t xml:space="preserve"> казенными учреждениями </w:t>
      </w:r>
      <w:r w:rsidR="008C7350" w:rsidRPr="00DE3850">
        <w:rPr>
          <w:sz w:val="26"/>
          <w:szCs w:val="26"/>
        </w:rPr>
        <w:t>городского округа Певек</w:t>
      </w:r>
      <w:r w:rsidRPr="00DE3850">
        <w:rPr>
          <w:sz w:val="26"/>
          <w:szCs w:val="26"/>
        </w:rPr>
        <w:t xml:space="preserve">, определенными правовыми актами главных распорядителей средств </w:t>
      </w:r>
      <w:r w:rsidR="008C7350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бюджета, в ведении которых находятся </w:t>
      </w:r>
      <w:r w:rsidR="008C7350" w:rsidRPr="00DE3850">
        <w:rPr>
          <w:sz w:val="26"/>
          <w:szCs w:val="26"/>
        </w:rPr>
        <w:t>муниципальные</w:t>
      </w:r>
      <w:r w:rsidRPr="00DE3850">
        <w:rPr>
          <w:sz w:val="26"/>
          <w:szCs w:val="26"/>
        </w:rPr>
        <w:t xml:space="preserve"> казенные учреждения </w:t>
      </w:r>
      <w:r w:rsidR="008C7350" w:rsidRPr="00DE3850">
        <w:rPr>
          <w:sz w:val="26"/>
          <w:szCs w:val="26"/>
        </w:rPr>
        <w:t>городского округа Певек</w:t>
      </w:r>
      <w:r w:rsidRPr="00DE3850">
        <w:rPr>
          <w:sz w:val="26"/>
          <w:szCs w:val="26"/>
        </w:rPr>
        <w:t xml:space="preserve"> (далее соответственно </w:t>
      </w:r>
      <w:r w:rsidR="00D2367D">
        <w:rPr>
          <w:sz w:val="26"/>
          <w:szCs w:val="26"/>
        </w:rPr>
        <w:t>–</w:t>
      </w:r>
      <w:r w:rsidRPr="00DE3850">
        <w:rPr>
          <w:sz w:val="26"/>
          <w:szCs w:val="26"/>
        </w:rPr>
        <w:t>бюджетные учреждения, автономные учреждения и казенные учреждения).</w:t>
      </w:r>
    </w:p>
    <w:p w:rsidR="00D91DA9" w:rsidRPr="00DE3850" w:rsidRDefault="00D91DA9" w:rsidP="00D91DA9">
      <w:pPr>
        <w:pStyle w:val="ConsPlusNormal"/>
        <w:jc w:val="both"/>
        <w:rPr>
          <w:sz w:val="26"/>
          <w:szCs w:val="26"/>
        </w:rPr>
      </w:pPr>
    </w:p>
    <w:p w:rsidR="00D91DA9" w:rsidRPr="00DE3850" w:rsidRDefault="00D91DA9" w:rsidP="00D91DA9">
      <w:pPr>
        <w:pStyle w:val="ConsPlusNormal"/>
        <w:jc w:val="center"/>
        <w:rPr>
          <w:sz w:val="26"/>
          <w:szCs w:val="26"/>
        </w:rPr>
      </w:pPr>
      <w:r w:rsidRPr="00DE3850">
        <w:rPr>
          <w:sz w:val="26"/>
          <w:szCs w:val="26"/>
        </w:rPr>
        <w:t xml:space="preserve">2. </w:t>
      </w:r>
      <w:r w:rsidR="008C7350" w:rsidRPr="00DE3850">
        <w:rPr>
          <w:sz w:val="26"/>
          <w:szCs w:val="26"/>
        </w:rPr>
        <w:t>Формирование (изменение) муниципального задания</w:t>
      </w:r>
    </w:p>
    <w:p w:rsidR="00D91DA9" w:rsidRPr="00DE3850" w:rsidRDefault="00D91DA9" w:rsidP="00D91DA9">
      <w:pPr>
        <w:pStyle w:val="ConsPlusNormal"/>
        <w:jc w:val="both"/>
        <w:rPr>
          <w:sz w:val="26"/>
          <w:szCs w:val="26"/>
        </w:rPr>
      </w:pPr>
    </w:p>
    <w:p w:rsidR="004143F7" w:rsidRPr="004143F7" w:rsidRDefault="00D91DA9" w:rsidP="004143F7">
      <w:pPr>
        <w:ind w:firstLine="709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2.1. </w:t>
      </w:r>
      <w:r w:rsidR="008C7350" w:rsidRPr="00DE3850">
        <w:rPr>
          <w:sz w:val="26"/>
          <w:szCs w:val="26"/>
        </w:rPr>
        <w:t xml:space="preserve">Муниципальное </w:t>
      </w:r>
      <w:r w:rsidRPr="00DE3850">
        <w:rPr>
          <w:sz w:val="26"/>
          <w:szCs w:val="26"/>
        </w:rPr>
        <w:t xml:space="preserve">задание формируется в соответствии с основными видами деятельности, предусмотренными учредительными документами </w:t>
      </w:r>
      <w:r w:rsidR="008C7350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учреждения </w:t>
      </w:r>
      <w:r w:rsidR="008C7350" w:rsidRPr="00DE3850">
        <w:rPr>
          <w:sz w:val="26"/>
          <w:szCs w:val="26"/>
        </w:rPr>
        <w:t>городского округа Певек</w:t>
      </w:r>
      <w:r w:rsidRPr="00DE3850">
        <w:rPr>
          <w:sz w:val="26"/>
          <w:szCs w:val="26"/>
        </w:rPr>
        <w:t xml:space="preserve"> (далее </w:t>
      </w:r>
      <w:r w:rsidR="00D2367D">
        <w:rPr>
          <w:sz w:val="26"/>
          <w:szCs w:val="26"/>
        </w:rPr>
        <w:t>–</w:t>
      </w:r>
      <w:r w:rsidR="008C7350" w:rsidRPr="00DE3850">
        <w:rPr>
          <w:sz w:val="26"/>
          <w:szCs w:val="26"/>
        </w:rPr>
        <w:t>муниципальное</w:t>
      </w:r>
      <w:r w:rsidRPr="00DE3850">
        <w:rPr>
          <w:sz w:val="26"/>
          <w:szCs w:val="26"/>
        </w:rPr>
        <w:t xml:space="preserve"> учреждение), с учетом предложений </w:t>
      </w:r>
      <w:r w:rsidR="008C7350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8C7350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учреждения по оказанию услуг и выполнению работ, а также показателей выполнения </w:t>
      </w:r>
      <w:r w:rsidR="008C7350" w:rsidRPr="00DE3850">
        <w:rPr>
          <w:sz w:val="26"/>
          <w:szCs w:val="26"/>
        </w:rPr>
        <w:t>муниципальным</w:t>
      </w:r>
      <w:r w:rsidRPr="00DE3850">
        <w:rPr>
          <w:sz w:val="26"/>
          <w:szCs w:val="26"/>
        </w:rPr>
        <w:t xml:space="preserve"> учреждением </w:t>
      </w:r>
      <w:r w:rsidR="008C7350" w:rsidRPr="00DE3850">
        <w:rPr>
          <w:sz w:val="26"/>
          <w:szCs w:val="26"/>
        </w:rPr>
        <w:t>муниципального</w:t>
      </w:r>
      <w:hyperlink w:anchor="P257" w:history="1">
        <w:r w:rsidRPr="00DE3850">
          <w:rPr>
            <w:sz w:val="26"/>
            <w:szCs w:val="26"/>
          </w:rPr>
          <w:t>задания</w:t>
        </w:r>
      </w:hyperlink>
      <w:r w:rsidRPr="00DE3850">
        <w:rPr>
          <w:sz w:val="26"/>
          <w:szCs w:val="26"/>
        </w:rPr>
        <w:t xml:space="preserve"> в </w:t>
      </w:r>
      <w:r w:rsidRPr="00E22CB4">
        <w:rPr>
          <w:sz w:val="26"/>
          <w:szCs w:val="26"/>
        </w:rPr>
        <w:t>отчетном финансовом году</w:t>
      </w:r>
      <w:r w:rsidR="004143F7" w:rsidRPr="00E22CB4">
        <w:rPr>
          <w:sz w:val="26"/>
          <w:szCs w:val="26"/>
        </w:rPr>
        <w:t xml:space="preserve">, по форме согласно </w:t>
      </w:r>
      <w:hyperlink w:anchor="sub_1100" w:history="1">
        <w:r w:rsidR="004143F7" w:rsidRPr="00E22CB4">
          <w:rPr>
            <w:sz w:val="26"/>
            <w:szCs w:val="26"/>
          </w:rPr>
          <w:t>приложению 1</w:t>
        </w:r>
      </w:hyperlink>
      <w:r w:rsidR="004143F7" w:rsidRPr="00E22CB4">
        <w:rPr>
          <w:sz w:val="26"/>
          <w:szCs w:val="26"/>
        </w:rPr>
        <w:t xml:space="preserve"> к настоящему Положению.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2.2. </w:t>
      </w:r>
      <w:r w:rsidR="00364266" w:rsidRPr="00DE3850">
        <w:rPr>
          <w:sz w:val="26"/>
          <w:szCs w:val="26"/>
        </w:rPr>
        <w:t xml:space="preserve">Муниципальное </w:t>
      </w:r>
      <w:r w:rsidRPr="00DE3850">
        <w:rPr>
          <w:sz w:val="26"/>
          <w:szCs w:val="26"/>
        </w:rPr>
        <w:t xml:space="preserve">задание содержит показатели, характеризующие качество и (или) объем (содержание) </w:t>
      </w:r>
      <w:r w:rsidR="00364266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 w:rsidR="00364266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и требования к отчетности о выполнении </w:t>
      </w:r>
      <w:r w:rsidR="00364266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При установлении </w:t>
      </w:r>
      <w:r w:rsidR="00364266" w:rsidRPr="00DE3850">
        <w:rPr>
          <w:sz w:val="26"/>
          <w:szCs w:val="26"/>
        </w:rPr>
        <w:t>муниципальному</w:t>
      </w:r>
      <w:r w:rsidRPr="00DE3850">
        <w:rPr>
          <w:sz w:val="26"/>
          <w:szCs w:val="26"/>
        </w:rPr>
        <w:t xml:space="preserve"> учреждению </w:t>
      </w:r>
      <w:r w:rsidR="00364266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на оказание нескольких </w:t>
      </w:r>
      <w:r w:rsidR="00364266" w:rsidRPr="00DE3850">
        <w:rPr>
          <w:sz w:val="26"/>
          <w:szCs w:val="26"/>
        </w:rPr>
        <w:t>муниципальных</w:t>
      </w:r>
      <w:r w:rsidRPr="00DE3850">
        <w:rPr>
          <w:sz w:val="26"/>
          <w:szCs w:val="26"/>
        </w:rPr>
        <w:t xml:space="preserve"> услуг (выполнение нескольких работ) </w:t>
      </w:r>
      <w:r w:rsidR="00364266" w:rsidRPr="00DE3850">
        <w:rPr>
          <w:sz w:val="26"/>
          <w:szCs w:val="26"/>
        </w:rPr>
        <w:t xml:space="preserve">муниципальное </w:t>
      </w:r>
      <w:r w:rsidRPr="00DE3850">
        <w:rPr>
          <w:sz w:val="26"/>
          <w:szCs w:val="26"/>
        </w:rPr>
        <w:t xml:space="preserve">задание формируется из нескольких разделов, каждый из которых содержит требования к оказанию одной </w:t>
      </w:r>
      <w:r w:rsidR="00364266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 (выполнению одной работы).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При установлении </w:t>
      </w:r>
      <w:r w:rsidR="00364266" w:rsidRPr="00DE3850">
        <w:rPr>
          <w:sz w:val="26"/>
          <w:szCs w:val="26"/>
        </w:rPr>
        <w:t>муниципальному</w:t>
      </w:r>
      <w:r w:rsidRPr="00DE3850">
        <w:rPr>
          <w:sz w:val="26"/>
          <w:szCs w:val="26"/>
        </w:rPr>
        <w:t xml:space="preserve"> учреждению </w:t>
      </w:r>
      <w:r w:rsidR="00364266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на оказание </w:t>
      </w:r>
      <w:r w:rsidR="00364266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 (услуг) и выполнение работы (работ) </w:t>
      </w:r>
      <w:r w:rsidR="00364266" w:rsidRPr="00DE3850">
        <w:rPr>
          <w:sz w:val="26"/>
          <w:szCs w:val="26"/>
        </w:rPr>
        <w:t>муниципальное</w:t>
      </w:r>
      <w:r w:rsidRPr="00DE3850">
        <w:rPr>
          <w:sz w:val="26"/>
          <w:szCs w:val="26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364266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 (услуг) и выполнению работы (работ). Информация, касающаяся </w:t>
      </w:r>
      <w:r w:rsidR="00364266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в целом, включается в </w:t>
      </w:r>
      <w:hyperlink w:anchor="P659" w:history="1">
        <w:r w:rsidRPr="00DE3850">
          <w:rPr>
            <w:sz w:val="26"/>
            <w:szCs w:val="26"/>
          </w:rPr>
          <w:t>3-ю часть</w:t>
        </w:r>
      </w:hyperlink>
      <w:r w:rsidR="00364266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2.3. </w:t>
      </w:r>
      <w:r w:rsidR="00364266" w:rsidRPr="00DE3850">
        <w:rPr>
          <w:sz w:val="26"/>
          <w:szCs w:val="26"/>
        </w:rPr>
        <w:t>Муниципальное</w:t>
      </w:r>
      <w:r w:rsidRPr="00DE3850">
        <w:rPr>
          <w:sz w:val="26"/>
          <w:szCs w:val="26"/>
        </w:rPr>
        <w:t xml:space="preserve"> задание формируется в процессе формирования </w:t>
      </w:r>
      <w:r w:rsidR="00364266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 на очередной финансовый год </w:t>
      </w:r>
      <w:r w:rsidR="00083765" w:rsidRPr="00DE3850">
        <w:rPr>
          <w:sz w:val="26"/>
          <w:szCs w:val="26"/>
        </w:rPr>
        <w:t xml:space="preserve">и плановый период </w:t>
      </w:r>
      <w:r w:rsidRPr="00DE3850">
        <w:rPr>
          <w:sz w:val="26"/>
          <w:szCs w:val="26"/>
        </w:rPr>
        <w:t xml:space="preserve">и утверждается не позднее 15 рабочих дней со дня утверждения главным распорядителям средств </w:t>
      </w:r>
      <w:r w:rsidR="00364266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 лимитов бюджетных обязательств: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а) на обеспечение выполнения (оказания) казенными учреждениями </w:t>
      </w:r>
      <w:r w:rsidR="00364266" w:rsidRPr="00DE3850">
        <w:rPr>
          <w:sz w:val="26"/>
          <w:szCs w:val="26"/>
        </w:rPr>
        <w:t>муниципальных</w:t>
      </w:r>
      <w:r w:rsidRPr="00DE3850">
        <w:rPr>
          <w:sz w:val="26"/>
          <w:szCs w:val="26"/>
        </w:rPr>
        <w:t xml:space="preserve"> услуг (работ) физическим и (или) юридическим лицам - главными распорядителями средств </w:t>
      </w:r>
      <w:r w:rsidR="00364266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бюджета, в ведении которых находятся казенные учреждения;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б) </w:t>
      </w:r>
      <w:r w:rsidRPr="004143F7">
        <w:rPr>
          <w:sz w:val="26"/>
          <w:szCs w:val="26"/>
        </w:rPr>
        <w:t xml:space="preserve">на предоставление субсидии на финансовое обеспечение выполнения </w:t>
      </w:r>
      <w:r w:rsidR="00364266" w:rsidRPr="004143F7">
        <w:rPr>
          <w:sz w:val="26"/>
          <w:szCs w:val="26"/>
        </w:rPr>
        <w:t>муниципального</w:t>
      </w:r>
      <w:r w:rsidRPr="004143F7">
        <w:rPr>
          <w:sz w:val="26"/>
          <w:szCs w:val="26"/>
        </w:rPr>
        <w:t xml:space="preserve"> задания (далее - субсидия) бюджетных и автономных учреждений </w:t>
      </w:r>
      <w:r w:rsidR="00BE6BE0" w:rsidRPr="004143F7">
        <w:rPr>
          <w:sz w:val="26"/>
          <w:szCs w:val="26"/>
        </w:rPr>
        <w:t>–отраслевыми (функциональными)</w:t>
      </w:r>
      <w:r w:rsidRPr="004143F7">
        <w:rPr>
          <w:sz w:val="26"/>
          <w:szCs w:val="26"/>
        </w:rPr>
        <w:t xml:space="preserve"> органами</w:t>
      </w:r>
      <w:r w:rsidR="00BE6BE0" w:rsidRPr="004143F7">
        <w:rPr>
          <w:sz w:val="26"/>
          <w:szCs w:val="26"/>
        </w:rPr>
        <w:t xml:space="preserve"> А</w:t>
      </w:r>
      <w:r w:rsidR="00364266" w:rsidRPr="004143F7">
        <w:rPr>
          <w:sz w:val="26"/>
          <w:szCs w:val="26"/>
        </w:rPr>
        <w:t>дминистрации</w:t>
      </w:r>
      <w:r w:rsidR="00BE6BE0" w:rsidRPr="004143F7">
        <w:rPr>
          <w:sz w:val="26"/>
          <w:szCs w:val="26"/>
        </w:rPr>
        <w:t xml:space="preserve"> городского округа Певек</w:t>
      </w:r>
      <w:r w:rsidRPr="004143F7">
        <w:rPr>
          <w:sz w:val="26"/>
          <w:szCs w:val="26"/>
        </w:rPr>
        <w:t>, осуществляющими функции и полномочия учредителя в отношении бюджетных или автономных учреждений (далее - орган, осуществляющий функции и полномочия учредителя)</w:t>
      </w:r>
      <w:r w:rsidRPr="00DE3850">
        <w:rPr>
          <w:sz w:val="26"/>
          <w:szCs w:val="26"/>
        </w:rPr>
        <w:t>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2.4. </w:t>
      </w:r>
      <w:r w:rsidR="00BE6BE0" w:rsidRPr="00DE3850">
        <w:rPr>
          <w:sz w:val="26"/>
          <w:szCs w:val="26"/>
        </w:rPr>
        <w:t>Муниципальное задание</w:t>
      </w:r>
      <w:r w:rsidRPr="00DE3850">
        <w:rPr>
          <w:sz w:val="26"/>
          <w:szCs w:val="26"/>
        </w:rPr>
        <w:t xml:space="preserve"> утверждается на срок, соответствующий установленному </w:t>
      </w:r>
      <w:r w:rsidR="00BE6BE0" w:rsidRPr="00DE3850">
        <w:rPr>
          <w:sz w:val="26"/>
          <w:szCs w:val="26"/>
        </w:rPr>
        <w:t>решениями органов местного самоуправления</w:t>
      </w:r>
      <w:r w:rsidRPr="00DE3850">
        <w:rPr>
          <w:sz w:val="26"/>
          <w:szCs w:val="26"/>
        </w:rPr>
        <w:t xml:space="preserve"> сроку формирования </w:t>
      </w:r>
      <w:r w:rsidR="00BE6BE0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В случае внесения изменений в показатели </w:t>
      </w:r>
      <w:r w:rsidR="00083765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формируется новое </w:t>
      </w:r>
      <w:r w:rsidR="00083765" w:rsidRPr="00DE3850">
        <w:rPr>
          <w:sz w:val="26"/>
          <w:szCs w:val="26"/>
        </w:rPr>
        <w:t>муниципальное</w:t>
      </w:r>
      <w:r w:rsidRPr="00DE3850">
        <w:rPr>
          <w:sz w:val="26"/>
          <w:szCs w:val="26"/>
        </w:rPr>
        <w:t xml:space="preserve"> задание (с учетом внесенных изменений) в соответствии с положениями настоящего раздела.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5" w:name="P58"/>
      <w:bookmarkEnd w:id="5"/>
      <w:r w:rsidRPr="00DE3850">
        <w:rPr>
          <w:sz w:val="26"/>
          <w:szCs w:val="26"/>
        </w:rPr>
        <w:t xml:space="preserve">2.5. Распределение показателей объема </w:t>
      </w:r>
      <w:r w:rsidR="00083765" w:rsidRPr="00DE3850">
        <w:rPr>
          <w:sz w:val="26"/>
          <w:szCs w:val="26"/>
        </w:rPr>
        <w:t>муниципальных</w:t>
      </w:r>
      <w:r w:rsidRPr="00DE3850">
        <w:rPr>
          <w:sz w:val="26"/>
          <w:szCs w:val="26"/>
        </w:rPr>
        <w:t xml:space="preserve"> услуг (работ), содержащихся в </w:t>
      </w:r>
      <w:r w:rsidR="00083765" w:rsidRPr="00DE3850">
        <w:rPr>
          <w:sz w:val="26"/>
          <w:szCs w:val="26"/>
        </w:rPr>
        <w:t>муниципальном</w:t>
      </w:r>
      <w:r w:rsidRPr="00DE3850">
        <w:rPr>
          <w:sz w:val="26"/>
          <w:szCs w:val="26"/>
        </w:rPr>
        <w:t xml:space="preserve"> задании, утвержденном </w:t>
      </w:r>
      <w:r w:rsidR="00083765" w:rsidRPr="00DE3850">
        <w:rPr>
          <w:sz w:val="26"/>
          <w:szCs w:val="26"/>
        </w:rPr>
        <w:t>муниципальному</w:t>
      </w:r>
      <w:r w:rsidRPr="00DE3850">
        <w:rPr>
          <w:sz w:val="26"/>
          <w:szCs w:val="26"/>
        </w:rPr>
        <w:t xml:space="preserve"> учреждению, между созданными им в установленном порядке филиалами (при принятии </w:t>
      </w:r>
      <w:r w:rsidR="00B332F2" w:rsidRPr="00DE3850">
        <w:rPr>
          <w:sz w:val="26"/>
          <w:szCs w:val="26"/>
        </w:rPr>
        <w:t>муниципальным</w:t>
      </w:r>
      <w:r w:rsidRPr="00DE3850">
        <w:rPr>
          <w:sz w:val="26"/>
          <w:szCs w:val="26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</w:t>
      </w:r>
      <w:r w:rsidR="00B332F2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</w:t>
      </w:r>
      <w:r w:rsidR="00B332F2" w:rsidRPr="00DE3850">
        <w:rPr>
          <w:sz w:val="26"/>
          <w:szCs w:val="26"/>
        </w:rPr>
        <w:t>муниципальному</w:t>
      </w:r>
      <w:r w:rsidRPr="00DE3850">
        <w:rPr>
          <w:sz w:val="26"/>
          <w:szCs w:val="26"/>
        </w:rPr>
        <w:t xml:space="preserve"> учреждению или внесения изменений в </w:t>
      </w:r>
      <w:r w:rsidR="00B332F2" w:rsidRPr="00DE3850">
        <w:rPr>
          <w:sz w:val="26"/>
          <w:szCs w:val="26"/>
        </w:rPr>
        <w:t>муниципальное</w:t>
      </w:r>
      <w:r w:rsidRPr="00DE3850">
        <w:rPr>
          <w:sz w:val="26"/>
          <w:szCs w:val="26"/>
        </w:rPr>
        <w:t xml:space="preserve"> задание.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2.6. </w:t>
      </w:r>
      <w:r w:rsidR="00B332F2" w:rsidRPr="00DE3850">
        <w:rPr>
          <w:sz w:val="26"/>
          <w:szCs w:val="26"/>
        </w:rPr>
        <w:t>Муниципальное</w:t>
      </w:r>
      <w:r w:rsidRPr="00DE3850">
        <w:rPr>
          <w:sz w:val="26"/>
          <w:szCs w:val="26"/>
        </w:rPr>
        <w:t xml:space="preserve"> задание формируется в соответствии с утвержденным главным распорядителем средств </w:t>
      </w:r>
      <w:r w:rsidR="00B332F2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бюджета, в ведении которого находятся казенные учреждения, либо органом, осуществляющим функции и полномочия учредителя, ведомственным перечнем </w:t>
      </w:r>
      <w:r w:rsidR="00B332F2" w:rsidRPr="00DE3850">
        <w:rPr>
          <w:sz w:val="26"/>
          <w:szCs w:val="26"/>
        </w:rPr>
        <w:t>муниципальных</w:t>
      </w:r>
      <w:r w:rsidRPr="00DE3850">
        <w:rPr>
          <w:sz w:val="26"/>
          <w:szCs w:val="26"/>
        </w:rPr>
        <w:t xml:space="preserve"> услуг и работ, оказываемых (выполняемых) </w:t>
      </w:r>
      <w:r w:rsidR="00B332F2" w:rsidRPr="00DE3850">
        <w:rPr>
          <w:sz w:val="26"/>
          <w:szCs w:val="26"/>
        </w:rPr>
        <w:t>муниципальными</w:t>
      </w:r>
      <w:r w:rsidRPr="00DE3850">
        <w:rPr>
          <w:sz w:val="26"/>
          <w:szCs w:val="26"/>
        </w:rPr>
        <w:t xml:space="preserve"> учреждениями в качестве основных видов деятельности (далее - ведомственный перечень услуг и работ),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D91DA9" w:rsidRPr="00DE3850" w:rsidRDefault="00602BDB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2.</w:t>
      </w:r>
      <w:r w:rsidR="00304C18">
        <w:rPr>
          <w:sz w:val="26"/>
          <w:szCs w:val="26"/>
        </w:rPr>
        <w:t>7</w:t>
      </w:r>
      <w:r w:rsidR="00D91DA9" w:rsidRPr="00DE3850">
        <w:rPr>
          <w:sz w:val="26"/>
          <w:szCs w:val="26"/>
        </w:rPr>
        <w:t xml:space="preserve">. </w:t>
      </w:r>
      <w:r w:rsidR="00B332F2" w:rsidRPr="00DE3850">
        <w:rPr>
          <w:sz w:val="26"/>
          <w:szCs w:val="26"/>
        </w:rPr>
        <w:t>Муниципальное</w:t>
      </w:r>
      <w:r w:rsidR="00D91DA9" w:rsidRPr="00DE3850">
        <w:rPr>
          <w:sz w:val="26"/>
          <w:szCs w:val="26"/>
        </w:rPr>
        <w:t xml:space="preserve"> задание и </w:t>
      </w:r>
      <w:hyperlink w:anchor="P706" w:history="1">
        <w:r w:rsidR="00D91DA9" w:rsidRPr="00DE3850">
          <w:rPr>
            <w:sz w:val="26"/>
            <w:szCs w:val="26"/>
          </w:rPr>
          <w:t>отчет</w:t>
        </w:r>
      </w:hyperlink>
      <w:r w:rsidR="00D91DA9" w:rsidRPr="00DE3850">
        <w:rPr>
          <w:sz w:val="26"/>
          <w:szCs w:val="26"/>
        </w:rPr>
        <w:t xml:space="preserve"> о выполнении </w:t>
      </w:r>
      <w:r w:rsidR="00B332F2" w:rsidRPr="00DE3850">
        <w:rPr>
          <w:sz w:val="26"/>
          <w:szCs w:val="26"/>
        </w:rPr>
        <w:t>муниципального</w:t>
      </w:r>
      <w:r w:rsidR="00D91DA9" w:rsidRPr="00DE3850">
        <w:rPr>
          <w:sz w:val="26"/>
          <w:szCs w:val="26"/>
        </w:rPr>
        <w:t xml:space="preserve"> задания, </w:t>
      </w:r>
      <w:r w:rsidR="00304C18" w:rsidRPr="00E22CB4">
        <w:rPr>
          <w:sz w:val="26"/>
          <w:szCs w:val="26"/>
        </w:rPr>
        <w:t xml:space="preserve">формируемый согласно </w:t>
      </w:r>
      <w:hyperlink w:anchor="sub_1200" w:history="1">
        <w:r w:rsidR="00304C18" w:rsidRPr="00E22CB4">
          <w:rPr>
            <w:sz w:val="26"/>
            <w:szCs w:val="26"/>
          </w:rPr>
          <w:t>приложению 2</w:t>
        </w:r>
      </w:hyperlink>
      <w:r w:rsidR="00304C18" w:rsidRPr="00E22CB4">
        <w:rPr>
          <w:sz w:val="26"/>
          <w:szCs w:val="26"/>
        </w:rPr>
        <w:t xml:space="preserve"> к настоящему Положению,</w:t>
      </w:r>
      <w:r w:rsidR="00D91DA9" w:rsidRPr="00E22CB4">
        <w:rPr>
          <w:sz w:val="26"/>
          <w:szCs w:val="26"/>
        </w:rPr>
        <w:t>за исключением</w:t>
      </w:r>
      <w:r w:rsidR="00D91DA9" w:rsidRPr="00DE3850">
        <w:rPr>
          <w:sz w:val="26"/>
          <w:szCs w:val="26"/>
        </w:rPr>
        <w:t xml:space="preserve"> содержащихся в них сведений, составляющих государственную тайну, размещаются на официальном сайте в информационно-телекоммуникационной сети </w:t>
      </w:r>
      <w:r w:rsidR="00304C18">
        <w:rPr>
          <w:sz w:val="26"/>
          <w:szCs w:val="26"/>
        </w:rPr>
        <w:t>«</w:t>
      </w:r>
      <w:r w:rsidR="00D91DA9" w:rsidRPr="00DE3850">
        <w:rPr>
          <w:sz w:val="26"/>
          <w:szCs w:val="26"/>
        </w:rPr>
        <w:t>Интернет</w:t>
      </w:r>
      <w:r w:rsidR="00304C18">
        <w:rPr>
          <w:sz w:val="26"/>
          <w:szCs w:val="26"/>
        </w:rPr>
        <w:t>»</w:t>
      </w:r>
      <w:r w:rsidR="00D91DA9" w:rsidRPr="00DE3850">
        <w:rPr>
          <w:sz w:val="26"/>
          <w:szCs w:val="26"/>
        </w:rPr>
        <w:t xml:space="preserve"> по размещению информации о государственных и муниципальных учреждениях (www.bus.gov.ru).</w:t>
      </w:r>
    </w:p>
    <w:p w:rsidR="00D91DA9" w:rsidRPr="00DE3850" w:rsidRDefault="00D91DA9" w:rsidP="00D91DA9">
      <w:pPr>
        <w:pStyle w:val="ConsPlusNormal"/>
        <w:jc w:val="both"/>
        <w:rPr>
          <w:sz w:val="26"/>
          <w:szCs w:val="26"/>
        </w:rPr>
      </w:pPr>
    </w:p>
    <w:p w:rsidR="00D91DA9" w:rsidRPr="00DE3850" w:rsidRDefault="00D91DA9" w:rsidP="00D91DA9">
      <w:pPr>
        <w:pStyle w:val="ConsPlusNormal"/>
        <w:jc w:val="center"/>
        <w:rPr>
          <w:sz w:val="26"/>
          <w:szCs w:val="26"/>
        </w:rPr>
      </w:pPr>
      <w:r w:rsidRPr="00DE3850">
        <w:rPr>
          <w:sz w:val="26"/>
          <w:szCs w:val="26"/>
        </w:rPr>
        <w:t xml:space="preserve">3. </w:t>
      </w:r>
      <w:r w:rsidR="00602BDB" w:rsidRPr="00DE3850">
        <w:rPr>
          <w:sz w:val="26"/>
          <w:szCs w:val="26"/>
        </w:rPr>
        <w:t>Финансовое обеспечение выполнения муниципального задания</w:t>
      </w:r>
    </w:p>
    <w:p w:rsidR="00D91DA9" w:rsidRPr="00DE3850" w:rsidRDefault="00D91DA9" w:rsidP="00D91DA9">
      <w:pPr>
        <w:pStyle w:val="ConsPlusNormal"/>
        <w:jc w:val="both"/>
        <w:rPr>
          <w:sz w:val="26"/>
          <w:szCs w:val="26"/>
        </w:rPr>
      </w:pP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6" w:name="P72"/>
      <w:bookmarkEnd w:id="6"/>
      <w:r w:rsidRPr="00DE3850">
        <w:rPr>
          <w:sz w:val="26"/>
          <w:szCs w:val="26"/>
        </w:rPr>
        <w:t xml:space="preserve">3.1. Объем финансового обеспечения выполнения </w:t>
      </w:r>
      <w:r w:rsidR="00602BDB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рассчитывается на основании нормативных затрат на оказание </w:t>
      </w:r>
      <w:r w:rsidR="00602BDB" w:rsidRPr="00DE3850">
        <w:rPr>
          <w:sz w:val="26"/>
          <w:szCs w:val="26"/>
        </w:rPr>
        <w:t>муниципальных</w:t>
      </w:r>
      <w:r w:rsidRPr="00DE3850">
        <w:rPr>
          <w:sz w:val="26"/>
          <w:szCs w:val="26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602BDB" w:rsidRPr="00DE3850">
        <w:rPr>
          <w:sz w:val="26"/>
          <w:szCs w:val="26"/>
        </w:rPr>
        <w:t>муниципальным</w:t>
      </w:r>
      <w:r w:rsidRPr="00DE3850">
        <w:rPr>
          <w:sz w:val="26"/>
          <w:szCs w:val="26"/>
        </w:rPr>
        <w:t xml:space="preserve"> учреждением или приобретенного им за счет средств, выделенных </w:t>
      </w:r>
      <w:r w:rsidR="00465148" w:rsidRPr="00DE3850">
        <w:rPr>
          <w:sz w:val="26"/>
          <w:szCs w:val="26"/>
        </w:rPr>
        <w:t>муниципальному</w:t>
      </w:r>
      <w:r w:rsidRPr="00DE3850">
        <w:rPr>
          <w:sz w:val="26"/>
          <w:szCs w:val="26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7" w:name="P76"/>
      <w:bookmarkEnd w:id="7"/>
      <w:r w:rsidRPr="00DE3850">
        <w:rPr>
          <w:sz w:val="26"/>
          <w:szCs w:val="26"/>
        </w:rPr>
        <w:t xml:space="preserve">3.2. Объем финансового обеспечения выполнения </w:t>
      </w:r>
      <w:r w:rsidR="00B332F2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(R) определяется по формуле:</w:t>
      </w:r>
    </w:p>
    <w:p w:rsidR="00D91DA9" w:rsidRPr="00DE3850" w:rsidRDefault="00D91DA9" w:rsidP="00D91DA9">
      <w:pPr>
        <w:pStyle w:val="ConsPlusNormal"/>
        <w:jc w:val="both"/>
        <w:rPr>
          <w:sz w:val="26"/>
          <w:szCs w:val="26"/>
        </w:rPr>
      </w:pPr>
    </w:p>
    <w:p w:rsidR="00D91DA9" w:rsidRPr="00DE3850" w:rsidRDefault="00D91DA9" w:rsidP="00D91DA9">
      <w:pPr>
        <w:pStyle w:val="ConsPlusNormal"/>
        <w:jc w:val="center"/>
        <w:rPr>
          <w:sz w:val="26"/>
          <w:szCs w:val="26"/>
        </w:rPr>
      </w:pPr>
      <w:bookmarkStart w:id="8" w:name="P83"/>
      <w:bookmarkEnd w:id="8"/>
      <w:r w:rsidRPr="00DE3850">
        <w:rPr>
          <w:noProof/>
          <w:position w:val="-28"/>
          <w:sz w:val="26"/>
          <w:szCs w:val="26"/>
        </w:rPr>
        <w:drawing>
          <wp:inline distT="0" distB="0" distL="0" distR="0">
            <wp:extent cx="2971800" cy="428625"/>
            <wp:effectExtent l="0" t="0" r="0" b="0"/>
            <wp:docPr id="2" name="Рисунок 2" descr="base_23994_15005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94_15005_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A9" w:rsidRPr="00DE3850" w:rsidRDefault="00D91DA9" w:rsidP="00D91DA9">
      <w:pPr>
        <w:pStyle w:val="ConsPlusNormal"/>
        <w:jc w:val="both"/>
        <w:rPr>
          <w:sz w:val="26"/>
          <w:szCs w:val="26"/>
        </w:rPr>
      </w:pP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где: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N</w:t>
      </w:r>
      <w:r w:rsidRPr="00DE3850">
        <w:rPr>
          <w:sz w:val="26"/>
          <w:szCs w:val="26"/>
          <w:vertAlign w:val="subscript"/>
        </w:rPr>
        <w:t>i</w:t>
      </w:r>
      <w:r w:rsidRPr="00DE3850">
        <w:rPr>
          <w:sz w:val="26"/>
          <w:szCs w:val="26"/>
        </w:rPr>
        <w:t xml:space="preserve"> - нормативные затраты на оказание i-й </w:t>
      </w:r>
      <w:r w:rsidR="00465148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услуги, включенной в ведомственный перечень услуг и работ;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V</w:t>
      </w:r>
      <w:r w:rsidRPr="00DE3850">
        <w:rPr>
          <w:sz w:val="26"/>
          <w:szCs w:val="26"/>
          <w:vertAlign w:val="subscript"/>
        </w:rPr>
        <w:t>i</w:t>
      </w:r>
      <w:r w:rsidRPr="00DE3850">
        <w:rPr>
          <w:sz w:val="26"/>
          <w:szCs w:val="26"/>
        </w:rPr>
        <w:t xml:space="preserve"> - объем i-й </w:t>
      </w:r>
      <w:r w:rsidR="00465148" w:rsidRPr="00DE3850">
        <w:rPr>
          <w:sz w:val="26"/>
          <w:szCs w:val="26"/>
        </w:rPr>
        <w:t>мунципальной</w:t>
      </w:r>
      <w:r w:rsidRPr="00DE3850">
        <w:rPr>
          <w:sz w:val="26"/>
          <w:szCs w:val="26"/>
        </w:rPr>
        <w:t xml:space="preserve"> услуги, установленной </w:t>
      </w:r>
      <w:r w:rsidR="00465148" w:rsidRPr="00DE3850">
        <w:rPr>
          <w:sz w:val="26"/>
          <w:szCs w:val="26"/>
        </w:rPr>
        <w:t>муниципальным</w:t>
      </w:r>
      <w:r w:rsidRPr="00DE3850">
        <w:rPr>
          <w:sz w:val="26"/>
          <w:szCs w:val="26"/>
        </w:rPr>
        <w:t xml:space="preserve"> заданием;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9" w:name="P91"/>
      <w:bookmarkEnd w:id="9"/>
      <w:r w:rsidRPr="00DE3850">
        <w:rPr>
          <w:sz w:val="26"/>
          <w:szCs w:val="26"/>
        </w:rPr>
        <w:t>N</w:t>
      </w:r>
      <w:r w:rsidRPr="00DE3850">
        <w:rPr>
          <w:sz w:val="26"/>
          <w:szCs w:val="26"/>
          <w:vertAlign w:val="subscript"/>
        </w:rPr>
        <w:t>w</w:t>
      </w:r>
      <w:r w:rsidRPr="00DE3850">
        <w:rPr>
          <w:sz w:val="26"/>
          <w:szCs w:val="26"/>
        </w:rPr>
        <w:t xml:space="preserve"> - нормативные затраты на выполнение w-й работы, включенной в ведомственный перечень услуг и работ;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P</w:t>
      </w:r>
      <w:r w:rsidRPr="00DE3850">
        <w:rPr>
          <w:sz w:val="26"/>
          <w:szCs w:val="26"/>
          <w:vertAlign w:val="subscript"/>
        </w:rPr>
        <w:t>i</w:t>
      </w:r>
      <w:r w:rsidRPr="00DE3850">
        <w:rPr>
          <w:sz w:val="26"/>
          <w:szCs w:val="26"/>
        </w:rPr>
        <w:t xml:space="preserve"> - размер платы (тариф и цена) за оказание i-й </w:t>
      </w:r>
      <w:r w:rsidR="00465148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 в соответствии с </w:t>
      </w:r>
      <w:hyperlink w:anchor="P207" w:history="1">
        <w:r w:rsidRPr="00DE3850">
          <w:rPr>
            <w:sz w:val="26"/>
            <w:szCs w:val="26"/>
          </w:rPr>
          <w:t>пунктом 3.21</w:t>
        </w:r>
      </w:hyperlink>
      <w:r w:rsidRPr="00DE3850">
        <w:rPr>
          <w:sz w:val="26"/>
          <w:szCs w:val="26"/>
        </w:rPr>
        <w:t xml:space="preserve"> настоящего Положения, установленный </w:t>
      </w:r>
      <w:r w:rsidR="00465148" w:rsidRPr="00DE3850">
        <w:rPr>
          <w:sz w:val="26"/>
          <w:szCs w:val="26"/>
        </w:rPr>
        <w:t>муниципальным</w:t>
      </w:r>
      <w:r w:rsidRPr="00DE3850">
        <w:rPr>
          <w:sz w:val="26"/>
          <w:szCs w:val="26"/>
        </w:rPr>
        <w:t xml:space="preserve"> заданием;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N</w:t>
      </w:r>
      <w:r w:rsidRPr="00DE3850">
        <w:rPr>
          <w:sz w:val="26"/>
          <w:szCs w:val="26"/>
          <w:vertAlign w:val="superscript"/>
        </w:rPr>
        <w:t>УН</w:t>
      </w:r>
      <w:r w:rsidRPr="00DE3850">
        <w:rPr>
          <w:sz w:val="26"/>
          <w:szCs w:val="26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10" w:name="P97"/>
      <w:bookmarkEnd w:id="10"/>
      <w:r w:rsidRPr="00DE3850">
        <w:rPr>
          <w:sz w:val="26"/>
          <w:szCs w:val="26"/>
        </w:rPr>
        <w:t>N</w:t>
      </w:r>
      <w:r w:rsidRPr="00DE3850">
        <w:rPr>
          <w:sz w:val="26"/>
          <w:szCs w:val="26"/>
          <w:vertAlign w:val="superscript"/>
        </w:rPr>
        <w:t>СИ</w:t>
      </w:r>
      <w:r w:rsidRPr="00DE3850">
        <w:rPr>
          <w:sz w:val="26"/>
          <w:szCs w:val="26"/>
        </w:rPr>
        <w:t xml:space="preserve"> - затраты на содержание имущества учреждения, не используемого для оказания </w:t>
      </w:r>
      <w:r w:rsidR="00465148" w:rsidRPr="00DE3850">
        <w:rPr>
          <w:sz w:val="26"/>
          <w:szCs w:val="26"/>
        </w:rPr>
        <w:t>муниципальных</w:t>
      </w:r>
      <w:r w:rsidRPr="00DE3850">
        <w:rPr>
          <w:sz w:val="26"/>
          <w:szCs w:val="26"/>
        </w:rPr>
        <w:t xml:space="preserve"> услуг (выполнения работ) и для общехозяйственных нужд (далее - не используемое для выполнения </w:t>
      </w:r>
      <w:r w:rsidR="00465148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имущество).</w:t>
      </w:r>
    </w:p>
    <w:p w:rsidR="00D91DA9" w:rsidRPr="00E22CB4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11" w:name="P101"/>
      <w:bookmarkEnd w:id="11"/>
      <w:r w:rsidRPr="00DE3850">
        <w:rPr>
          <w:sz w:val="26"/>
          <w:szCs w:val="26"/>
        </w:rPr>
        <w:t xml:space="preserve">3.3. Нормативные затраты на оказание </w:t>
      </w:r>
      <w:r w:rsidR="00465148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 рассчитываются на единицу показателя объема оказания услуги, установленного в </w:t>
      </w:r>
      <w:r w:rsidR="00465148" w:rsidRPr="00DE3850">
        <w:rPr>
          <w:sz w:val="26"/>
          <w:szCs w:val="26"/>
        </w:rPr>
        <w:t>муниципальном</w:t>
      </w:r>
      <w:r w:rsidRPr="00DE3850">
        <w:rPr>
          <w:sz w:val="26"/>
          <w:szCs w:val="26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</w:t>
      </w:r>
      <w:r w:rsidRPr="00AB5784">
        <w:rPr>
          <w:sz w:val="26"/>
          <w:szCs w:val="26"/>
        </w:rPr>
        <w:t>),</w:t>
      </w:r>
      <w:r w:rsidRPr="00E22CB4">
        <w:rPr>
          <w:sz w:val="26"/>
          <w:szCs w:val="26"/>
        </w:rPr>
        <w:t xml:space="preserve">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</w:t>
      </w:r>
      <w:r w:rsidR="00EF22EE" w:rsidRPr="00E22CB4">
        <w:rPr>
          <w:sz w:val="26"/>
          <w:szCs w:val="26"/>
        </w:rPr>
        <w:t>–</w:t>
      </w:r>
      <w:r w:rsidRPr="00E22CB4">
        <w:rPr>
          <w:sz w:val="26"/>
          <w:szCs w:val="26"/>
        </w:rPr>
        <w:t xml:space="preserve">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Порядок расчета нормативных затрат на оказание </w:t>
      </w:r>
      <w:r w:rsidR="00465148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 устанавливается органом, осуществляющим функции и полномочия учредителя в отношении бюджетных или автономных учреждений, главными распорядителями средств </w:t>
      </w:r>
      <w:r w:rsidR="00465148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бюджета, в ведении которых находятся казенные учреждения, с соблюдением положений, определенных общими требованиями, и с учетом методических рекомендаций по расчету нормативных затрат на оказание </w:t>
      </w:r>
      <w:r w:rsidR="00465148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услуги, применяемых при расчете объема финансового обеспечения выполнения </w:t>
      </w:r>
      <w:r w:rsidR="00465148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задания, утвержденных </w:t>
      </w:r>
      <w:r w:rsidR="00465148" w:rsidRPr="00DE3850">
        <w:rPr>
          <w:sz w:val="26"/>
          <w:szCs w:val="26"/>
        </w:rPr>
        <w:t>Управлением</w:t>
      </w:r>
      <w:r w:rsidRPr="00DE3850">
        <w:rPr>
          <w:sz w:val="26"/>
          <w:szCs w:val="26"/>
        </w:rPr>
        <w:t xml:space="preserve"> финансов, экономики и имущественных отношений </w:t>
      </w:r>
      <w:r w:rsidR="00465148" w:rsidRPr="00DE3850">
        <w:rPr>
          <w:sz w:val="26"/>
          <w:szCs w:val="26"/>
        </w:rPr>
        <w:t>Администрации городского округа Певек</w:t>
      </w:r>
      <w:r w:rsidRPr="00DE3850">
        <w:rPr>
          <w:sz w:val="26"/>
          <w:szCs w:val="26"/>
        </w:rPr>
        <w:t>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3.4. Значения нормативных затрат на оказание </w:t>
      </w:r>
      <w:r w:rsidR="00465148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 утверждаются в отношении: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а) казенных учреждений - главным распорядителем средств </w:t>
      </w:r>
      <w:r w:rsidR="00465148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бюджета, в ведении которого находятся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465148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б) бюджетных или автономных учреждений </w:t>
      </w:r>
      <w:r w:rsidR="00EF22EE">
        <w:rPr>
          <w:sz w:val="26"/>
          <w:szCs w:val="26"/>
        </w:rPr>
        <w:t>–</w:t>
      </w:r>
      <w:r w:rsidRPr="00DE3850">
        <w:rPr>
          <w:sz w:val="26"/>
          <w:szCs w:val="26"/>
        </w:rPr>
        <w:t xml:space="preserve"> органом, осуществляющим функции и полномочия учредителя.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3.5. Базовый норматив затрат на оказание </w:t>
      </w:r>
      <w:r w:rsidR="00465148" w:rsidRPr="00DE3850">
        <w:rPr>
          <w:sz w:val="26"/>
          <w:szCs w:val="26"/>
        </w:rPr>
        <w:t>муниц</w:t>
      </w:r>
      <w:r w:rsidR="003362A8">
        <w:rPr>
          <w:sz w:val="26"/>
          <w:szCs w:val="26"/>
        </w:rPr>
        <w:t>и</w:t>
      </w:r>
      <w:r w:rsidR="00465148" w:rsidRPr="00DE3850">
        <w:rPr>
          <w:sz w:val="26"/>
          <w:szCs w:val="26"/>
        </w:rPr>
        <w:t>пальной</w:t>
      </w:r>
      <w:r w:rsidRPr="00DE3850">
        <w:rPr>
          <w:sz w:val="26"/>
          <w:szCs w:val="26"/>
        </w:rPr>
        <w:t xml:space="preserve"> услуги состоит из базового норматива: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а) затрат, непосредственно связанных с оказанием </w:t>
      </w:r>
      <w:r w:rsidR="00465148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б) затрат на общехозяйственные нужды на оказание </w:t>
      </w:r>
      <w:r w:rsidR="00465148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3.6. Базовый норматив затрат рассчитывается исходя из затрат, необходимых для оказания </w:t>
      </w:r>
      <w:r w:rsidR="00465148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услуги, с соблюдением показателей качества оказания </w:t>
      </w:r>
      <w:r w:rsidR="00465148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услуги, а также показателей, отражающих отраслевую специфику </w:t>
      </w:r>
      <w:r w:rsidR="00465148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 (содержание, условия (формы) оказания </w:t>
      </w:r>
      <w:r w:rsidR="00465148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услуги), установленных в базовом (отраслевом) перечне (далее </w:t>
      </w:r>
      <w:r w:rsidR="00EF22EE">
        <w:rPr>
          <w:sz w:val="26"/>
          <w:szCs w:val="26"/>
        </w:rPr>
        <w:t>–</w:t>
      </w:r>
      <w:r w:rsidRPr="00DE3850">
        <w:rPr>
          <w:sz w:val="26"/>
          <w:szCs w:val="26"/>
        </w:rPr>
        <w:t xml:space="preserve"> показатели отраслевой специфики), отраслевой корректирующий коэффициент при которых принимает значение, равное 1.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12" w:name="P122"/>
      <w:bookmarkEnd w:id="12"/>
      <w:r w:rsidRPr="00DE3850">
        <w:rPr>
          <w:sz w:val="26"/>
          <w:szCs w:val="26"/>
        </w:rPr>
        <w:t xml:space="preserve">3.7.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465148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806346" w:rsidRPr="00DE3850">
        <w:rPr>
          <w:sz w:val="26"/>
          <w:szCs w:val="26"/>
        </w:rPr>
        <w:t>муниципальных</w:t>
      </w:r>
      <w:r w:rsidRPr="00DE3850">
        <w:rPr>
          <w:sz w:val="26"/>
          <w:szCs w:val="26"/>
        </w:rPr>
        <w:t xml:space="preserve"> услуг в установленной сфере (далее </w:t>
      </w:r>
      <w:r w:rsidR="00EF22EE">
        <w:rPr>
          <w:sz w:val="26"/>
          <w:szCs w:val="26"/>
        </w:rPr>
        <w:t>–</w:t>
      </w:r>
      <w:r w:rsidRPr="00DE3850">
        <w:rPr>
          <w:sz w:val="26"/>
          <w:szCs w:val="26"/>
        </w:rPr>
        <w:t xml:space="preserve"> стандарты услуги).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3.8. В базовый норматив затрат, непосредственно связанных с оказанием </w:t>
      </w:r>
      <w:r w:rsidR="00465148" w:rsidRPr="00DE3850">
        <w:rPr>
          <w:sz w:val="26"/>
          <w:szCs w:val="26"/>
        </w:rPr>
        <w:t xml:space="preserve">муниципальной </w:t>
      </w:r>
      <w:r w:rsidRPr="00DE3850">
        <w:rPr>
          <w:sz w:val="26"/>
          <w:szCs w:val="26"/>
        </w:rPr>
        <w:t>услуги, включаются: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 w:rsidR="00465148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</w:t>
      </w:r>
      <w:r w:rsidR="00EF22EE">
        <w:rPr>
          <w:sz w:val="26"/>
          <w:szCs w:val="26"/>
        </w:rPr>
        <w:t>–</w:t>
      </w:r>
      <w:r w:rsidRPr="00DE3850">
        <w:rPr>
          <w:sz w:val="26"/>
          <w:szCs w:val="26"/>
        </w:rPr>
        <w:t xml:space="preserve"> начисления на выплаты по оплате труда);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б)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465148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услуги, с учетом срока полезного использования (в том числе затраты на арендные платежи);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в) иные затраты, непосредственно связанные с оказанием </w:t>
      </w:r>
      <w:r w:rsidR="00465148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3.9. В базовый норматив затрат на общехозяйственные нужды на оказание </w:t>
      </w:r>
      <w:r w:rsidR="00465148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 включаются: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13" w:name="P134"/>
      <w:bookmarkEnd w:id="13"/>
      <w:r w:rsidRPr="00DE3850">
        <w:rPr>
          <w:sz w:val="26"/>
          <w:szCs w:val="26"/>
        </w:rPr>
        <w:t>а) затраты на коммунальные услуги;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б) затраты на содержание объектов недвижимого имущества (в том числе затраты на арендные платежи);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14" w:name="P136"/>
      <w:bookmarkEnd w:id="14"/>
      <w:r w:rsidRPr="00DE3850">
        <w:rPr>
          <w:sz w:val="26"/>
          <w:szCs w:val="26"/>
        </w:rPr>
        <w:t>в) затраты на содержание объектов особо ценного движимого имущества;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г) затраты на приобретение услуг связи;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д) затраты на приобретение транспортных услуг;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е)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465148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ж) затраты на прочие общехозяйственные нужды.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3.10. В затраты, указанные в </w:t>
      </w:r>
      <w:hyperlink w:anchor="P134" w:history="1">
        <w:r w:rsidRPr="00DE3850">
          <w:rPr>
            <w:sz w:val="26"/>
            <w:szCs w:val="26"/>
          </w:rPr>
          <w:t xml:space="preserve">подпунктах </w:t>
        </w:r>
        <w:r w:rsidR="00EF22EE">
          <w:rPr>
            <w:sz w:val="26"/>
            <w:szCs w:val="26"/>
          </w:rPr>
          <w:t>«</w:t>
        </w:r>
        <w:r w:rsidRPr="00DE3850">
          <w:rPr>
            <w:sz w:val="26"/>
            <w:szCs w:val="26"/>
          </w:rPr>
          <w:t>а</w:t>
        </w:r>
        <w:r w:rsidR="00EF22EE">
          <w:rPr>
            <w:sz w:val="26"/>
            <w:szCs w:val="26"/>
          </w:rPr>
          <w:t>»</w:t>
        </w:r>
      </w:hyperlink>
      <w:r w:rsidRPr="00DE3850">
        <w:rPr>
          <w:sz w:val="26"/>
          <w:szCs w:val="26"/>
        </w:rPr>
        <w:t xml:space="preserve"> - </w:t>
      </w:r>
      <w:hyperlink w:anchor="P136" w:history="1">
        <w:r w:rsidR="00EF22EE">
          <w:rPr>
            <w:sz w:val="26"/>
            <w:szCs w:val="26"/>
          </w:rPr>
          <w:t>«</w:t>
        </w:r>
        <w:r w:rsidRPr="00DE3850">
          <w:rPr>
            <w:sz w:val="26"/>
            <w:szCs w:val="26"/>
          </w:rPr>
          <w:t>в</w:t>
        </w:r>
        <w:r w:rsidR="00EF22EE">
          <w:rPr>
            <w:sz w:val="26"/>
            <w:szCs w:val="26"/>
          </w:rPr>
          <w:t>»</w:t>
        </w:r>
        <w:r w:rsidRPr="00DE3850">
          <w:rPr>
            <w:sz w:val="26"/>
            <w:szCs w:val="26"/>
          </w:rPr>
          <w:t xml:space="preserve"> пункта 3.9</w:t>
        </w:r>
      </w:hyperlink>
      <w:r w:rsidRPr="00DE3850">
        <w:rPr>
          <w:sz w:val="26"/>
          <w:szCs w:val="26"/>
        </w:rPr>
        <w:t xml:space="preserve"> настоящего Положения, включаются затраты в отношении имущества учреждения, используемого для выполнения </w:t>
      </w:r>
      <w:r w:rsidR="00465148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</w:t>
      </w:r>
      <w:r w:rsidR="00EF22EE">
        <w:rPr>
          <w:sz w:val="26"/>
          <w:szCs w:val="26"/>
        </w:rPr>
        <w:t>–</w:t>
      </w:r>
      <w:r w:rsidRPr="00DE3850">
        <w:rPr>
          <w:sz w:val="26"/>
          <w:szCs w:val="26"/>
        </w:rPr>
        <w:t xml:space="preserve"> имущество, необходимое для выполнения </w:t>
      </w:r>
      <w:r w:rsidR="00465148" w:rsidRPr="00DE3850">
        <w:rPr>
          <w:sz w:val="26"/>
          <w:szCs w:val="26"/>
        </w:rPr>
        <w:t xml:space="preserve">муниципального </w:t>
      </w:r>
      <w:r w:rsidRPr="00DE3850">
        <w:rPr>
          <w:sz w:val="26"/>
          <w:szCs w:val="26"/>
        </w:rPr>
        <w:t xml:space="preserve">задания) на оказание </w:t>
      </w:r>
      <w:r w:rsidR="00465148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3.11. Значение базового норматива затрат на оказание </w:t>
      </w:r>
      <w:r w:rsidR="00465148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 утверждается органом, осуществляющим функции и полномочия учредителя, главными распорядителями средств </w:t>
      </w:r>
      <w:r w:rsidR="00465148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бюджета, в ведении которых находятся казенные учреждения (уточняется при необходимости при формировании обоснований бюджетных ассигнований </w:t>
      </w:r>
      <w:r w:rsidR="00432EDD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 на очередной финансовый год и плановый период), общей суммой, с выделением: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 w:rsidR="00432EDD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432EDD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на оказание </w:t>
      </w:r>
      <w:r w:rsidR="00432EDD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При утверждении базового норматива затрат на оказание </w:t>
      </w:r>
      <w:r w:rsidR="00432EDD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 указывается информация о натуральных нормах, необходимых для определения базового норматива затрат на оказание </w:t>
      </w:r>
      <w:r w:rsidR="00432EDD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 и отраслевых корректирующих коэффициентов.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Информация о натуральных нормах включает ее наименование, единицу измерения, значение натуральных норм, источник ее значения, уникальный(ые) номер(а) реестровой записи ведомственного перечня услуг и работ, оказываемых (выполняемых) </w:t>
      </w:r>
      <w:r w:rsidR="00432EDD" w:rsidRPr="00DE3850">
        <w:rPr>
          <w:sz w:val="26"/>
          <w:szCs w:val="26"/>
        </w:rPr>
        <w:t>муниципальными</w:t>
      </w:r>
      <w:r w:rsidRPr="00DE3850">
        <w:rPr>
          <w:sz w:val="26"/>
          <w:szCs w:val="26"/>
        </w:rPr>
        <w:t xml:space="preserve"> учреждениями.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Значение натуральных норм устанавливается главными распорядителями средств </w:t>
      </w:r>
      <w:r w:rsidR="00432EDD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бюджета, в ведении которых находятся казенные учреждения, органом, осуществляющим функции и полномочия учредителя, с учетом общих требований.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3.12. Корректирующие коэффициенты, применяемые при расчете нормативных затрат на оказание </w:t>
      </w:r>
      <w:r w:rsidR="00432EDD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или главного распорядителя средств </w:t>
      </w:r>
      <w:r w:rsidR="00432EDD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бюджета, в ведении которых находятся </w:t>
      </w:r>
      <w:r w:rsidR="00432EDD" w:rsidRPr="00DE3850">
        <w:rPr>
          <w:sz w:val="26"/>
          <w:szCs w:val="26"/>
        </w:rPr>
        <w:t xml:space="preserve">муниципальные </w:t>
      </w:r>
      <w:r w:rsidRPr="00DE3850">
        <w:rPr>
          <w:sz w:val="26"/>
          <w:szCs w:val="26"/>
        </w:rPr>
        <w:t>казенные учреждения, из нескольких отраслевых корректирующих коэффициентов.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3.13.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учредителя, главным распорядителем средств </w:t>
      </w:r>
      <w:r w:rsidR="00432EDD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бюджета, в ведении которого находятся </w:t>
      </w:r>
      <w:r w:rsidR="00432EDD" w:rsidRPr="00DE3850">
        <w:rPr>
          <w:sz w:val="26"/>
          <w:szCs w:val="26"/>
        </w:rPr>
        <w:t>муниципальные</w:t>
      </w:r>
      <w:r w:rsidRPr="00DE3850">
        <w:rPr>
          <w:sz w:val="26"/>
          <w:szCs w:val="26"/>
        </w:rPr>
        <w:t xml:space="preserve"> казенные учреждения,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432EDD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задания, и рассчитывается в соответствии с общими требованиями.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15" w:name="P166"/>
      <w:bookmarkEnd w:id="15"/>
      <w:r w:rsidRPr="00DE3850">
        <w:rPr>
          <w:sz w:val="26"/>
          <w:szCs w:val="26"/>
        </w:rPr>
        <w:t xml:space="preserve">3.14. Отраслевой корректирующий коэффициент учитывает показатели отраслевой специфики, в том числе с учетом показателей качества </w:t>
      </w:r>
      <w:r w:rsidR="00432EDD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услуги, и определяется с соблюдением общих требований.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Значение отраслевого корректирующего коэффициента утверждается органом, осуществляющим функции и полномочия учредителя, главными распорядителями средств </w:t>
      </w:r>
      <w:r w:rsidR="00432EDD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бюджета, в ведении которых находятся </w:t>
      </w:r>
      <w:r w:rsidR="00432EDD" w:rsidRPr="00DE3850">
        <w:rPr>
          <w:sz w:val="26"/>
          <w:szCs w:val="26"/>
        </w:rPr>
        <w:t>муниципальные</w:t>
      </w:r>
      <w:r w:rsidRPr="00DE3850">
        <w:rPr>
          <w:sz w:val="26"/>
          <w:szCs w:val="26"/>
        </w:rPr>
        <w:t xml:space="preserve"> казенные учреждения (уточняется при необходимости при формировании обоснований бюджетных ассигнований </w:t>
      </w:r>
      <w:r w:rsidR="00432EDD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 на очередной финансовый год и плановый период).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16" w:name="P171"/>
      <w:bookmarkEnd w:id="16"/>
      <w:r w:rsidRPr="00DE3850">
        <w:rPr>
          <w:sz w:val="26"/>
          <w:szCs w:val="26"/>
        </w:rPr>
        <w:t xml:space="preserve">3.15. Нормативные затраты на выполнение работы определяются при расчете объема финансового обеспечения выполнения </w:t>
      </w:r>
      <w:r w:rsidR="00432EDD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в порядке, установленном органом, осуществляющим функции и полномочия учредителя, а также по решению главного распорядителя средств </w:t>
      </w:r>
      <w:r w:rsidR="00432EDD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бюджета, в ведении которого находятся </w:t>
      </w:r>
      <w:r w:rsidR="00432EDD" w:rsidRPr="00DE3850">
        <w:rPr>
          <w:sz w:val="26"/>
          <w:szCs w:val="26"/>
        </w:rPr>
        <w:t xml:space="preserve">муниципальные </w:t>
      </w:r>
      <w:r w:rsidRPr="00DE3850">
        <w:rPr>
          <w:sz w:val="26"/>
          <w:szCs w:val="26"/>
        </w:rPr>
        <w:t>учреждения.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3.16. Нормативные затраты на выполнение работы рассчитываются на работу в целом или в случае установления в </w:t>
      </w:r>
      <w:r w:rsidR="00432EDD" w:rsidRPr="00DE3850">
        <w:rPr>
          <w:sz w:val="26"/>
          <w:szCs w:val="26"/>
        </w:rPr>
        <w:t>муниципальном</w:t>
      </w:r>
      <w:r w:rsidRPr="00DE3850">
        <w:rPr>
          <w:sz w:val="26"/>
          <w:szCs w:val="26"/>
        </w:rPr>
        <w:t xml:space="preserve"> задании показателей объема выполнения работы </w:t>
      </w:r>
      <w:r w:rsidR="00EF22EE">
        <w:rPr>
          <w:sz w:val="26"/>
          <w:szCs w:val="26"/>
        </w:rPr>
        <w:t>–</w:t>
      </w:r>
      <w:r w:rsidRPr="00DE3850">
        <w:rPr>
          <w:sz w:val="26"/>
          <w:szCs w:val="26"/>
        </w:rPr>
        <w:t xml:space="preserve"> на единицу объема работы. В нормативные затраты на выполнение работы включаются, в том числе: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работы, с учетом срока полезного использования (в том числе затраты на арендные платежи);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в) затраты на иные расходы, непосредственно связанные с выполнением работы;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г) затраты на оплату коммунальных услуг;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д) затраты на содержание объектов недвижимого имущества, необходимого для выполнения </w:t>
      </w:r>
      <w:r w:rsidR="00432EDD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(в том числе затраты на арендные платежи);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 w:rsidR="00432EDD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ж) затраты на приобретение услуг связи;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з) затраты на приобретение транспортных услуг;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и)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к) затраты на прочие общехозяйственные нужды.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17" w:name="P189"/>
      <w:bookmarkEnd w:id="17"/>
      <w:r w:rsidRPr="00DE3850">
        <w:rPr>
          <w:sz w:val="26"/>
          <w:szCs w:val="26"/>
        </w:rPr>
        <w:t>3.17.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18" w:name="P193"/>
      <w:bookmarkEnd w:id="18"/>
      <w:r w:rsidRPr="00DE3850">
        <w:rPr>
          <w:sz w:val="26"/>
          <w:szCs w:val="26"/>
        </w:rPr>
        <w:t xml:space="preserve">3.18. Значения нормативных затрат на выполнение работы утверждаются органом, осуществляющим функции и полномочия учредителя, а также главным распорядителем средств </w:t>
      </w:r>
      <w:r w:rsidR="00432EDD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бюджета, в ведении которого находятся </w:t>
      </w:r>
      <w:r w:rsidR="00806346" w:rsidRPr="00DE3850">
        <w:rPr>
          <w:sz w:val="26"/>
          <w:szCs w:val="26"/>
        </w:rPr>
        <w:t>муниципальные</w:t>
      </w:r>
      <w:r w:rsidRPr="00DE3850">
        <w:rPr>
          <w:sz w:val="26"/>
          <w:szCs w:val="26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806346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задания).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19" w:name="P197"/>
      <w:bookmarkEnd w:id="19"/>
      <w:r w:rsidRPr="00DE3850">
        <w:rPr>
          <w:sz w:val="26"/>
          <w:szCs w:val="26"/>
        </w:rPr>
        <w:t xml:space="preserve">3.19. В объем финансового обеспечения выполнения </w:t>
      </w:r>
      <w:r w:rsidR="00432EDD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20" w:name="P203"/>
      <w:bookmarkEnd w:id="20"/>
      <w:r w:rsidRPr="00DE3850">
        <w:rPr>
          <w:sz w:val="26"/>
          <w:szCs w:val="26"/>
        </w:rPr>
        <w:t xml:space="preserve">3.20. Порядок определения затрат на содержание не используемого для выполнения </w:t>
      </w:r>
      <w:r w:rsidR="00432EDD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имущества </w:t>
      </w:r>
      <w:r w:rsidR="00432EDD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учреждения и значение затрат утверждаются органом, осуществляющим функции и полномочия учредителя, главным распорядителем средств </w:t>
      </w:r>
      <w:r w:rsidR="00432EDD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бюджета, в ведении которого находятся казенные учреждения.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21" w:name="P207"/>
      <w:bookmarkEnd w:id="21"/>
      <w:r w:rsidRPr="00DE3850">
        <w:rPr>
          <w:sz w:val="26"/>
          <w:szCs w:val="26"/>
        </w:rPr>
        <w:t xml:space="preserve">3.21. В случае, если бюджетное или автономное учреждение осуществляет платную деятельность в рамках установленного </w:t>
      </w:r>
      <w:r w:rsidR="00432EDD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задания, по которому в соответствии с законодательством Российской Федерации и </w:t>
      </w:r>
      <w:r w:rsidR="00432EDD" w:rsidRPr="00DE3850">
        <w:rPr>
          <w:sz w:val="26"/>
          <w:szCs w:val="26"/>
        </w:rPr>
        <w:t>решениями органов местного самоуправления</w:t>
      </w:r>
      <w:r w:rsidRPr="00DE3850">
        <w:rPr>
          <w:sz w:val="26"/>
          <w:szCs w:val="26"/>
        </w:rPr>
        <w:t xml:space="preserve"> предусмотрено взимание платы, объем финансового обеспечения выполнения </w:t>
      </w:r>
      <w:r w:rsidR="00432EDD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432EDD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432EDD" w:rsidRPr="00DE3850">
        <w:rPr>
          <w:sz w:val="26"/>
          <w:szCs w:val="26"/>
        </w:rPr>
        <w:t>муниципальном</w:t>
      </w:r>
      <w:r w:rsidRPr="00DE3850">
        <w:rPr>
          <w:sz w:val="26"/>
          <w:szCs w:val="26"/>
        </w:rPr>
        <w:t xml:space="preserve"> задании, органом, осуществляющим функции и полномочия учредителя, с учетом положений, установленных федеральным законодательством и </w:t>
      </w:r>
      <w:r w:rsidR="00432EDD" w:rsidRPr="00DE3850">
        <w:rPr>
          <w:sz w:val="26"/>
          <w:szCs w:val="26"/>
        </w:rPr>
        <w:t>нормативными правовыми актами органов местного самоуправления</w:t>
      </w:r>
      <w:r w:rsidRPr="00DE3850">
        <w:rPr>
          <w:sz w:val="26"/>
          <w:szCs w:val="26"/>
        </w:rPr>
        <w:t>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3.22. В случае, если </w:t>
      </w:r>
      <w:r w:rsidR="00432EDD" w:rsidRPr="00DE3850">
        <w:rPr>
          <w:sz w:val="26"/>
          <w:szCs w:val="26"/>
        </w:rPr>
        <w:t>муниципальное</w:t>
      </w:r>
      <w:r w:rsidRPr="00DE3850">
        <w:rPr>
          <w:sz w:val="26"/>
          <w:szCs w:val="26"/>
        </w:rPr>
        <w:t xml:space="preserve"> учреждение оказывает </w:t>
      </w:r>
      <w:r w:rsidR="00432EDD" w:rsidRPr="00DE3850">
        <w:rPr>
          <w:sz w:val="26"/>
          <w:szCs w:val="26"/>
        </w:rPr>
        <w:t>муниципальные</w:t>
      </w:r>
      <w:r w:rsidRPr="00DE3850">
        <w:rPr>
          <w:sz w:val="26"/>
          <w:szCs w:val="26"/>
        </w:rPr>
        <w:t xml:space="preserve"> услуги в рамках установленного </w:t>
      </w:r>
      <w:r w:rsidR="00432EDD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22" w:name="P215"/>
      <w:bookmarkEnd w:id="22"/>
      <w:r w:rsidRPr="00DE3850">
        <w:rPr>
          <w:sz w:val="26"/>
          <w:szCs w:val="26"/>
        </w:rPr>
        <w:t xml:space="preserve">3.23. 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 w:rsidR="00432EDD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 на очередной финансовый год и плановый период.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3.24. Финансовое обеспечение выполнения </w:t>
      </w:r>
      <w:r w:rsidR="00432EDD" w:rsidRPr="00DE3850">
        <w:rPr>
          <w:sz w:val="26"/>
          <w:szCs w:val="26"/>
        </w:rPr>
        <w:t>муниципальной</w:t>
      </w:r>
      <w:r w:rsidRPr="00DE3850">
        <w:rPr>
          <w:sz w:val="26"/>
          <w:szCs w:val="26"/>
        </w:rPr>
        <w:t xml:space="preserve"> задания осуществляется в пределах бюджетных ассигнований, предусмотренных в </w:t>
      </w:r>
      <w:r w:rsidR="00432EDD" w:rsidRPr="00DE3850">
        <w:rPr>
          <w:sz w:val="26"/>
          <w:szCs w:val="26"/>
        </w:rPr>
        <w:t>местном</w:t>
      </w:r>
      <w:r w:rsidRPr="00DE3850">
        <w:rPr>
          <w:sz w:val="26"/>
          <w:szCs w:val="26"/>
        </w:rPr>
        <w:t xml:space="preserve"> бюджете на указанные цели.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Финансовое обеспечение выполнения </w:t>
      </w:r>
      <w:r w:rsidR="00432EDD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бюджетным или автономным учреждением осуществляется путем предоставления субсидии.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Финансовое обеспечение выполнения </w:t>
      </w:r>
      <w:r w:rsidR="00432EDD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23" w:name="P219"/>
      <w:bookmarkEnd w:id="23"/>
      <w:r w:rsidRPr="00DE3850">
        <w:rPr>
          <w:sz w:val="26"/>
          <w:szCs w:val="26"/>
        </w:rPr>
        <w:t xml:space="preserve">3.25. Финансовое обеспечение оказания </w:t>
      </w:r>
      <w:r w:rsidR="00432EDD" w:rsidRPr="00DE3850">
        <w:rPr>
          <w:sz w:val="26"/>
          <w:szCs w:val="26"/>
        </w:rPr>
        <w:t>муниципальных</w:t>
      </w:r>
      <w:r w:rsidRPr="00DE3850">
        <w:rPr>
          <w:sz w:val="26"/>
          <w:szCs w:val="26"/>
        </w:rPr>
        <w:t xml:space="preserve"> услуг (выполнения работ) филиалами </w:t>
      </w:r>
      <w:r w:rsidR="00432EDD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учреждения в случае, установленном </w:t>
      </w:r>
      <w:hyperlink w:anchor="P58" w:history="1">
        <w:r w:rsidRPr="00DE3850">
          <w:rPr>
            <w:sz w:val="26"/>
            <w:szCs w:val="26"/>
          </w:rPr>
          <w:t>пунктом 2.5</w:t>
        </w:r>
      </w:hyperlink>
      <w:r w:rsidRPr="00DE3850">
        <w:rPr>
          <w:sz w:val="26"/>
          <w:szCs w:val="26"/>
        </w:rPr>
        <w:t xml:space="preserve">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BC21B6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</w:t>
      </w:r>
      <w:r w:rsidR="00BC21B6" w:rsidRPr="00DE3850">
        <w:rPr>
          <w:sz w:val="26"/>
          <w:szCs w:val="26"/>
        </w:rPr>
        <w:t>муниципальным</w:t>
      </w:r>
      <w:r w:rsidRPr="00DE3850">
        <w:rPr>
          <w:sz w:val="26"/>
          <w:szCs w:val="26"/>
        </w:rPr>
        <w:t xml:space="preserve"> учреждением в соответствии с правовым актом </w:t>
      </w:r>
      <w:r w:rsidR="00BC21B6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>учреждения, создавшего обособленное подразделение. По решению органа, осуществляющего функции и полномочия учредителя, указанный правовой акт подлежит согласованию с органом, осуществляющим функции и полномочия учредителя.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Правовой акт, предусмотренный </w:t>
      </w:r>
      <w:hyperlink w:anchor="P219" w:history="1">
        <w:r w:rsidRPr="00DE3850">
          <w:rPr>
            <w:sz w:val="26"/>
            <w:szCs w:val="26"/>
          </w:rPr>
          <w:t>абзацем первым</w:t>
        </w:r>
      </w:hyperlink>
      <w:r w:rsidRPr="00DE3850">
        <w:rPr>
          <w:sz w:val="26"/>
          <w:szCs w:val="26"/>
        </w:rPr>
        <w:t xml:space="preserve">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BC21B6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в течение финансового года и порядок взаимодействия </w:t>
      </w:r>
      <w:r w:rsidR="00BC21B6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учреждения с филиалом.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3.26. Уменьшение объема субсидии в течение срока выполнения </w:t>
      </w:r>
      <w:r w:rsidR="00BC21B6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осуществляется только при соответствующем изменении </w:t>
      </w:r>
      <w:r w:rsidR="00BC21B6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3.27. Субсидия перечисляется в установленном порядке на лицевой счет бюджетного или автономного учреждения, открытый в Управлении Федерального казначейства по Чукотскому автономного округу, или на счет, открытый в кредитной организации автономному учреждению, в случаях, установленных федеральными законами.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>3.28.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учредителя, с бюджетным или автономным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bookmarkStart w:id="24" w:name="P224"/>
      <w:bookmarkEnd w:id="24"/>
      <w:r w:rsidRPr="00DE3850">
        <w:rPr>
          <w:sz w:val="26"/>
          <w:szCs w:val="26"/>
        </w:rPr>
        <w:t>3.29. Для перечисления субсидии в декабре</w:t>
      </w:r>
      <w:r w:rsidR="007F2FBC" w:rsidRPr="000939BA">
        <w:rPr>
          <w:sz w:val="26"/>
          <w:szCs w:val="26"/>
        </w:rPr>
        <w:t>текущего финансового года</w:t>
      </w:r>
      <w:r w:rsidR="00BC21B6" w:rsidRPr="000939BA">
        <w:rPr>
          <w:sz w:val="26"/>
          <w:szCs w:val="26"/>
        </w:rPr>
        <w:t>муниципальные</w:t>
      </w:r>
      <w:r w:rsidR="007F2FBC" w:rsidRPr="000939BA">
        <w:rPr>
          <w:sz w:val="26"/>
          <w:szCs w:val="26"/>
        </w:rPr>
        <w:t xml:space="preserve">бюджетные и автономные, казенные </w:t>
      </w:r>
      <w:r w:rsidRPr="000939BA">
        <w:rPr>
          <w:sz w:val="26"/>
          <w:szCs w:val="26"/>
        </w:rPr>
        <w:t>учреждения представляют предварительный</w:t>
      </w:r>
      <w:r w:rsidR="007F2FBC" w:rsidRPr="000939BA">
        <w:rPr>
          <w:sz w:val="26"/>
          <w:szCs w:val="26"/>
        </w:rPr>
        <w:t xml:space="preserve"> (ожидаемый) годовой отчет</w:t>
      </w:r>
      <w:r w:rsidR="0064473E" w:rsidRPr="000939BA">
        <w:rPr>
          <w:sz w:val="26"/>
          <w:szCs w:val="26"/>
        </w:rPr>
        <w:t xml:space="preserve">об исполнении муниципального задания по установленной форме за текущий финансовый год </w:t>
      </w:r>
      <w:r w:rsidR="007F2FBC" w:rsidRPr="000939BA">
        <w:rPr>
          <w:sz w:val="26"/>
          <w:szCs w:val="26"/>
        </w:rPr>
        <w:t>органу, осуществляющему функции и полномочия учредителя</w:t>
      </w:r>
      <w:r w:rsidR="0064473E" w:rsidRPr="000939BA">
        <w:rPr>
          <w:sz w:val="26"/>
          <w:szCs w:val="26"/>
        </w:rPr>
        <w:t xml:space="preserve">, </w:t>
      </w:r>
      <w:r w:rsidR="007F2FBC" w:rsidRPr="000939BA">
        <w:rPr>
          <w:sz w:val="26"/>
          <w:szCs w:val="26"/>
        </w:rPr>
        <w:t>главному распорядителю средств местного бюджета, в ведении которых находятся учреждения</w:t>
      </w:r>
      <w:r w:rsidR="0064473E" w:rsidRPr="000939BA">
        <w:rPr>
          <w:sz w:val="26"/>
          <w:szCs w:val="26"/>
        </w:rPr>
        <w:t xml:space="preserve"> соответственно</w:t>
      </w:r>
      <w:r w:rsidR="00BC21B6" w:rsidRPr="000939BA">
        <w:rPr>
          <w:sz w:val="26"/>
          <w:szCs w:val="26"/>
        </w:rPr>
        <w:t xml:space="preserve">. </w:t>
      </w:r>
      <w:r w:rsidRPr="000939BA">
        <w:rPr>
          <w:sz w:val="26"/>
          <w:szCs w:val="26"/>
        </w:rPr>
        <w:t>В случае если показатели объема, указанные в предварительном отчете, меньше показателей</w:t>
      </w:r>
      <w:r w:rsidRPr="00DE3850">
        <w:rPr>
          <w:sz w:val="26"/>
          <w:szCs w:val="26"/>
        </w:rPr>
        <w:t xml:space="preserve">, установленных в </w:t>
      </w:r>
      <w:r w:rsidR="0076546D" w:rsidRPr="00DE3850">
        <w:rPr>
          <w:sz w:val="26"/>
          <w:szCs w:val="26"/>
        </w:rPr>
        <w:t>муниципальном</w:t>
      </w:r>
      <w:r w:rsidRPr="00DE3850">
        <w:rPr>
          <w:sz w:val="26"/>
          <w:szCs w:val="26"/>
        </w:rPr>
        <w:t xml:space="preserve"> задании, по решению органа, осуществляющего функции и полномочия учредителя, главного распорядителя средств </w:t>
      </w:r>
      <w:r w:rsidR="0076546D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бюджета, в ведении которого находятся казенные учреждения, средства субсидии подлежат перечислению в </w:t>
      </w:r>
      <w:r w:rsidR="0076546D" w:rsidRPr="00DE3850">
        <w:rPr>
          <w:sz w:val="26"/>
          <w:szCs w:val="26"/>
        </w:rPr>
        <w:t>местный</w:t>
      </w:r>
      <w:r w:rsidRPr="00DE3850">
        <w:rPr>
          <w:sz w:val="26"/>
          <w:szCs w:val="26"/>
        </w:rPr>
        <w:t xml:space="preserve"> бюджет в соответствии с бюджетным законодательством Российской Федерации.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Требования, установленные </w:t>
      </w:r>
      <w:hyperlink w:anchor="P224" w:history="1">
        <w:r w:rsidRPr="00DE3850">
          <w:rPr>
            <w:sz w:val="26"/>
            <w:szCs w:val="26"/>
          </w:rPr>
          <w:t>абзацем первым</w:t>
        </w:r>
      </w:hyperlink>
      <w:r w:rsidRPr="00DE3850">
        <w:rPr>
          <w:sz w:val="26"/>
          <w:szCs w:val="26"/>
        </w:rPr>
        <w:t xml:space="preserve"> настоящего пункта, не распространяются на бюджетное или автономное учреждение, в отношении которого проводятся реорганизационные или ликвидационные мероприятия.</w:t>
      </w:r>
    </w:p>
    <w:p w:rsidR="00D91DA9" w:rsidRPr="00DE3850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3.30. Бюджетные и автономные учреждения, казенные учреждения представляют соответственно органам, осуществляющим функции и полномочия учредителей, главным распорядителям средств </w:t>
      </w:r>
      <w:r w:rsidR="0076546D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бюджета, в ведении которых находятся казенные учреждения, </w:t>
      </w:r>
      <w:hyperlink w:anchor="P706" w:history="1">
        <w:r w:rsidRPr="00DE3850">
          <w:rPr>
            <w:sz w:val="26"/>
            <w:szCs w:val="26"/>
          </w:rPr>
          <w:t>отчет</w:t>
        </w:r>
      </w:hyperlink>
      <w:r w:rsidRPr="00DE3850">
        <w:rPr>
          <w:sz w:val="26"/>
          <w:szCs w:val="26"/>
        </w:rPr>
        <w:t xml:space="preserve"> о выполнении </w:t>
      </w:r>
      <w:r w:rsidR="0076546D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задания, в соответствии с требованиями, установленными в </w:t>
      </w:r>
      <w:r w:rsidR="0076546D" w:rsidRPr="00DE3850">
        <w:rPr>
          <w:sz w:val="26"/>
          <w:szCs w:val="26"/>
        </w:rPr>
        <w:t>муниципальном</w:t>
      </w:r>
      <w:r w:rsidRPr="00DE3850">
        <w:rPr>
          <w:sz w:val="26"/>
          <w:szCs w:val="26"/>
        </w:rPr>
        <w:t xml:space="preserve"> задании.</w:t>
      </w:r>
    </w:p>
    <w:p w:rsidR="004143F7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  <w:r w:rsidRPr="00DE3850">
        <w:rPr>
          <w:sz w:val="26"/>
          <w:szCs w:val="26"/>
        </w:rPr>
        <w:t xml:space="preserve">3.31. Контроль за выполнением </w:t>
      </w:r>
      <w:r w:rsidR="0076546D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задания бюджетными и автономными учреждениями, казенными учреждениями осуществляют соответственно органы, осуществляющие функции и полномочия учредителя, и главные распорядители средств </w:t>
      </w:r>
      <w:r w:rsidR="0076546D" w:rsidRPr="00DE3850">
        <w:rPr>
          <w:sz w:val="26"/>
          <w:szCs w:val="26"/>
        </w:rPr>
        <w:t>местного</w:t>
      </w:r>
      <w:r w:rsidRPr="00DE3850">
        <w:rPr>
          <w:sz w:val="26"/>
          <w:szCs w:val="26"/>
        </w:rPr>
        <w:t xml:space="preserve"> бюджета, в ведении которых находятся казенные учреждения, а также органы </w:t>
      </w:r>
      <w:r w:rsidR="0076546D" w:rsidRPr="00DE3850">
        <w:rPr>
          <w:sz w:val="26"/>
          <w:szCs w:val="26"/>
        </w:rPr>
        <w:t>муниципального</w:t>
      </w:r>
      <w:r w:rsidRPr="00DE3850">
        <w:rPr>
          <w:sz w:val="26"/>
          <w:szCs w:val="26"/>
        </w:rPr>
        <w:t xml:space="preserve"> финансового контроля.</w:t>
      </w:r>
    </w:p>
    <w:p w:rsidR="00AB5784" w:rsidRDefault="00AB5784">
      <w:pPr>
        <w:rPr>
          <w:sz w:val="26"/>
          <w:szCs w:val="26"/>
        </w:rPr>
      </w:pPr>
    </w:p>
    <w:p w:rsidR="00AB5784" w:rsidRDefault="00AB5784">
      <w:pPr>
        <w:rPr>
          <w:sz w:val="26"/>
          <w:szCs w:val="26"/>
        </w:rPr>
      </w:pPr>
    </w:p>
    <w:p w:rsidR="00AB5784" w:rsidRDefault="00AB5784">
      <w:pPr>
        <w:rPr>
          <w:sz w:val="26"/>
          <w:szCs w:val="26"/>
        </w:rPr>
      </w:pPr>
    </w:p>
    <w:p w:rsidR="00AB5784" w:rsidRDefault="00AB5784">
      <w:pPr>
        <w:rPr>
          <w:sz w:val="26"/>
          <w:szCs w:val="26"/>
        </w:rPr>
      </w:pPr>
    </w:p>
    <w:p w:rsidR="00AF042C" w:rsidRDefault="00AF042C" w:rsidP="00AB5784">
      <w:pPr>
        <w:rPr>
          <w:color w:val="FF0000"/>
          <w:sz w:val="26"/>
          <w:szCs w:val="26"/>
        </w:rPr>
        <w:sectPr w:rsidR="00AF042C" w:rsidSect="00575A96">
          <w:pgSz w:w="11906" w:h="16838"/>
          <w:pgMar w:top="993" w:right="567" w:bottom="1134" w:left="1418" w:header="709" w:footer="709" w:gutter="0"/>
          <w:cols w:space="708"/>
          <w:docGrid w:linePitch="360"/>
        </w:sectPr>
      </w:pPr>
    </w:p>
    <w:p w:rsidR="009C267D" w:rsidRDefault="004143F7" w:rsidP="00AF042C">
      <w:pPr>
        <w:ind w:left="9923"/>
        <w:jc w:val="both"/>
        <w:rPr>
          <w:sz w:val="26"/>
          <w:szCs w:val="26"/>
        </w:rPr>
      </w:pPr>
      <w:r w:rsidRPr="004143F7">
        <w:rPr>
          <w:sz w:val="26"/>
          <w:szCs w:val="26"/>
        </w:rPr>
        <w:t>Приложение  1</w:t>
      </w:r>
    </w:p>
    <w:p w:rsidR="004143F7" w:rsidRPr="004143F7" w:rsidRDefault="004143F7" w:rsidP="00AF042C">
      <w:pPr>
        <w:ind w:left="9923"/>
        <w:jc w:val="both"/>
        <w:rPr>
          <w:sz w:val="26"/>
          <w:szCs w:val="26"/>
        </w:rPr>
      </w:pPr>
      <w:r w:rsidRPr="004143F7">
        <w:rPr>
          <w:sz w:val="26"/>
          <w:szCs w:val="26"/>
        </w:rPr>
        <w:t xml:space="preserve">к </w:t>
      </w:r>
      <w:r w:rsidRPr="004143F7">
        <w:rPr>
          <w:bCs/>
          <w:sz w:val="26"/>
          <w:szCs w:val="26"/>
        </w:rPr>
        <w:t xml:space="preserve">Положению </w:t>
      </w:r>
      <w:r w:rsidRPr="004143F7">
        <w:rPr>
          <w:sz w:val="26"/>
          <w:szCs w:val="26"/>
        </w:rPr>
        <w:t>о формировании муниципального задания на оказание муниципальных услуг (выполнение работ) в отношении муниципальных учреждений городского округа Певек и финансовом обеспечении выполнения муниципального задания</w:t>
      </w:r>
    </w:p>
    <w:p w:rsidR="00D91DA9" w:rsidRDefault="00D91DA9" w:rsidP="00D91DA9">
      <w:pPr>
        <w:pStyle w:val="ConsPlusNormal"/>
        <w:ind w:firstLine="540"/>
        <w:jc w:val="both"/>
        <w:rPr>
          <w:sz w:val="26"/>
          <w:szCs w:val="26"/>
        </w:rPr>
      </w:pPr>
    </w:p>
    <w:p w:rsidR="000C4B99" w:rsidRDefault="00EF22EE" w:rsidP="00AF042C">
      <w:pPr>
        <w:pStyle w:val="ConsPlusNonformat"/>
        <w:adjustRightInd w:val="0"/>
        <w:ind w:left="8505"/>
        <w:rPr>
          <w:rFonts w:ascii="Times New Roman" w:hAnsi="Times New Roman" w:cs="Times New Roman"/>
          <w:sz w:val="26"/>
          <w:szCs w:val="26"/>
        </w:rPr>
      </w:pPr>
      <w:r w:rsidRPr="0079577E">
        <w:rPr>
          <w:rFonts w:ascii="Times New Roman" w:hAnsi="Times New Roman" w:cs="Times New Roman"/>
          <w:sz w:val="26"/>
          <w:szCs w:val="26"/>
        </w:rPr>
        <w:t>УТВЕРЖД</w:t>
      </w:r>
      <w:r w:rsidR="000C4B99">
        <w:rPr>
          <w:rFonts w:ascii="Times New Roman" w:hAnsi="Times New Roman" w:cs="Times New Roman"/>
          <w:sz w:val="26"/>
          <w:szCs w:val="26"/>
        </w:rPr>
        <w:t>ЕНО</w:t>
      </w:r>
    </w:p>
    <w:p w:rsidR="000C4B99" w:rsidRPr="00DE0D9D" w:rsidRDefault="000C4B99" w:rsidP="00AF042C">
      <w:pPr>
        <w:pStyle w:val="ConsPlusNonformat"/>
        <w:adjustRightInd w:val="0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DE0D9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C4B99" w:rsidRPr="0079577E" w:rsidRDefault="000C4B99" w:rsidP="00460A59">
      <w:pPr>
        <w:pStyle w:val="ConsPlusNonformat"/>
        <w:adjustRightInd w:val="0"/>
        <w:ind w:left="8505"/>
        <w:jc w:val="center"/>
        <w:rPr>
          <w:rFonts w:ascii="Times New Roman" w:hAnsi="Times New Roman" w:cs="Times New Roman"/>
        </w:rPr>
      </w:pPr>
      <w:r w:rsidRPr="0079577E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и реквизитынормативного правового акта </w:t>
      </w:r>
      <w:r w:rsidRPr="0079577E">
        <w:rPr>
          <w:rFonts w:ascii="Times New Roman" w:hAnsi="Times New Roman" w:cs="Times New Roman"/>
        </w:rPr>
        <w:t>органа, осуществляющегофункции и полномочия учредителя,</w:t>
      </w:r>
      <w:r>
        <w:rPr>
          <w:rFonts w:ascii="Times New Roman" w:hAnsi="Times New Roman" w:cs="Times New Roman"/>
        </w:rPr>
        <w:t xml:space="preserve"> г</w:t>
      </w:r>
      <w:r w:rsidRPr="0079577E">
        <w:rPr>
          <w:rFonts w:ascii="Times New Roman" w:hAnsi="Times New Roman" w:cs="Times New Roman"/>
        </w:rPr>
        <w:t>лавного распорядителя средствместного бюджета муниципального учреждения городского округа Певек)</w:t>
      </w:r>
    </w:p>
    <w:p w:rsidR="000C4B99" w:rsidRDefault="000C4B99" w:rsidP="00AF042C">
      <w:pPr>
        <w:pStyle w:val="ConsPlusNonformat"/>
        <w:adjustRightInd w:val="0"/>
        <w:ind w:left="8505"/>
        <w:rPr>
          <w:rFonts w:ascii="Times New Roman" w:hAnsi="Times New Roman" w:cs="Times New Roman"/>
          <w:sz w:val="26"/>
          <w:szCs w:val="26"/>
        </w:rPr>
      </w:pPr>
    </w:p>
    <w:p w:rsidR="000C4B99" w:rsidRPr="009E035A" w:rsidRDefault="000C4B99" w:rsidP="000C4B9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5" w:name="P344"/>
      <w:bookmarkEnd w:id="25"/>
      <w:r w:rsidRPr="009E035A">
        <w:rPr>
          <w:rFonts w:ascii="Times New Roman" w:hAnsi="Times New Roman" w:cs="Times New Roman"/>
          <w:b/>
          <w:sz w:val="26"/>
          <w:szCs w:val="26"/>
        </w:rPr>
        <w:t>Муниципальное задание</w:t>
      </w:r>
    </w:p>
    <w:p w:rsidR="000C4B99" w:rsidRDefault="000C4B99" w:rsidP="000C4B9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577E">
        <w:rPr>
          <w:rFonts w:ascii="Times New Roman" w:hAnsi="Times New Roman" w:cs="Times New Roman"/>
          <w:sz w:val="26"/>
          <w:szCs w:val="26"/>
        </w:rPr>
        <w:t>на 20__ год и на плановый период 20__ и 20__ годов</w:t>
      </w:r>
    </w:p>
    <w:p w:rsidR="000C4B99" w:rsidRDefault="000C4B99" w:rsidP="000C4B9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C4B99" w:rsidRPr="000C4B99" w:rsidRDefault="00460A59" w:rsidP="000C4B9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C4B99">
        <w:rPr>
          <w:rFonts w:ascii="Times New Roman" w:hAnsi="Times New Roman" w:cs="Times New Roman"/>
        </w:rPr>
        <w:t>н</w:t>
      </w:r>
      <w:r w:rsidR="000C4B99" w:rsidRPr="000C4B99">
        <w:rPr>
          <w:rFonts w:ascii="Times New Roman" w:hAnsi="Times New Roman" w:cs="Times New Roman"/>
        </w:rPr>
        <w:t>аименование муниципального учреждения городского округа Певек</w:t>
      </w:r>
      <w:r w:rsidR="008B7886">
        <w:rPr>
          <w:rFonts w:ascii="Times New Roman" w:hAnsi="Times New Roman" w:cs="Times New Roman"/>
        </w:rPr>
        <w:t>)</w:t>
      </w:r>
    </w:p>
    <w:p w:rsidR="000C4B99" w:rsidRDefault="000C4B99" w:rsidP="000C4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1"/>
        <w:gridCol w:w="578"/>
        <w:gridCol w:w="1831"/>
      </w:tblGrid>
      <w:tr w:rsidR="00AF042C" w:rsidRPr="000C4B99" w:rsidTr="00AF042C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042C" w:rsidRPr="000C4B99" w:rsidRDefault="00AF042C" w:rsidP="00AF042C">
            <w:pPr>
              <w:pStyle w:val="ConsPlusNonformat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9">
              <w:rPr>
                <w:rFonts w:ascii="Times New Roman" w:hAnsi="Times New Roman" w:cs="Times New Roman"/>
                <w:sz w:val="24"/>
                <w:szCs w:val="24"/>
              </w:rPr>
              <w:t>Виды деятельности  муниципального учреждения: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42C" w:rsidRDefault="00AF042C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  <w:shd w:val="clear" w:color="auto" w:fill="auto"/>
          </w:tcPr>
          <w:p w:rsidR="00AF042C" w:rsidRPr="000C4B99" w:rsidRDefault="00AF042C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</w:p>
        </w:tc>
      </w:tr>
      <w:tr w:rsidR="00AF042C" w:rsidRPr="000C4B99" w:rsidTr="00AF042C">
        <w:tc>
          <w:tcPr>
            <w:tcW w:w="1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42C" w:rsidRPr="000C4B99" w:rsidRDefault="00AF042C" w:rsidP="000C4B99">
            <w:pPr>
              <w:pStyle w:val="ConsPlusNonformat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42C" w:rsidRPr="000C4B99" w:rsidRDefault="00AF042C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  <w:shd w:val="clear" w:color="auto" w:fill="auto"/>
          </w:tcPr>
          <w:p w:rsidR="00AF042C" w:rsidRPr="000C4B99" w:rsidRDefault="00AF042C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2C" w:rsidRPr="000C4B99" w:rsidTr="00AF042C">
        <w:tc>
          <w:tcPr>
            <w:tcW w:w="1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42C" w:rsidRPr="000C4B99" w:rsidRDefault="00AF042C" w:rsidP="000C4B99">
            <w:pPr>
              <w:pStyle w:val="ConsPlusNonformat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42C" w:rsidRPr="000C4B99" w:rsidRDefault="00AF042C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  <w:shd w:val="clear" w:color="auto" w:fill="auto"/>
          </w:tcPr>
          <w:p w:rsidR="00AF042C" w:rsidRPr="000C4B99" w:rsidRDefault="00AF042C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42C" w:rsidRDefault="00AF042C" w:rsidP="000C4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473E" w:rsidRDefault="0064473E" w:rsidP="000C4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2A79" w:rsidRPr="0079577E" w:rsidRDefault="00352A79" w:rsidP="00352A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577E">
        <w:rPr>
          <w:rFonts w:ascii="Times New Roman" w:hAnsi="Times New Roman" w:cs="Times New Roman"/>
          <w:sz w:val="26"/>
          <w:szCs w:val="26"/>
        </w:rPr>
        <w:t xml:space="preserve">Часть 1. Сведения об оказываемых </w:t>
      </w:r>
      <w:r w:rsidR="0079577E" w:rsidRPr="0079577E">
        <w:rPr>
          <w:rFonts w:ascii="Times New Roman" w:hAnsi="Times New Roman" w:cs="Times New Roman"/>
          <w:sz w:val="26"/>
          <w:szCs w:val="26"/>
        </w:rPr>
        <w:t>муниципальных</w:t>
      </w:r>
      <w:r w:rsidRPr="0079577E">
        <w:rPr>
          <w:rFonts w:ascii="Times New Roman" w:hAnsi="Times New Roman" w:cs="Times New Roman"/>
          <w:sz w:val="26"/>
          <w:szCs w:val="26"/>
        </w:rPr>
        <w:t xml:space="preserve"> услугах</w:t>
      </w:r>
      <w:r w:rsidRPr="0079577E">
        <w:rPr>
          <w:rStyle w:val="a7"/>
          <w:rFonts w:ascii="Times New Roman" w:hAnsi="Times New Roman" w:cs="Times New Roman"/>
          <w:sz w:val="26"/>
          <w:szCs w:val="26"/>
        </w:rPr>
        <w:footnoteReference w:id="1"/>
      </w:r>
    </w:p>
    <w:p w:rsidR="00352A79" w:rsidRPr="0079577E" w:rsidRDefault="00352A79" w:rsidP="00352A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577E">
        <w:rPr>
          <w:rFonts w:ascii="Times New Roman" w:hAnsi="Times New Roman" w:cs="Times New Roman"/>
          <w:sz w:val="26"/>
          <w:szCs w:val="26"/>
        </w:rPr>
        <w:t>Раздел _____</w:t>
      </w:r>
    </w:p>
    <w:p w:rsidR="00AF042C" w:rsidRDefault="00AF042C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9577E">
        <w:rPr>
          <w:rFonts w:ascii="Times New Roman" w:hAnsi="Times New Roman" w:cs="Times New Roman"/>
          <w:sz w:val="24"/>
          <w:szCs w:val="24"/>
        </w:rPr>
        <w:t>Уникальный номер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_________________</w:t>
      </w:r>
    </w:p>
    <w:p w:rsidR="00AF042C" w:rsidRDefault="00352A79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 xml:space="preserve">2. </w:t>
      </w:r>
      <w:r w:rsidR="00AF042C" w:rsidRPr="0079577E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AF042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352A79" w:rsidRPr="0079577E" w:rsidRDefault="00AF042C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>3.</w:t>
      </w:r>
      <w:r w:rsidR="00352A79" w:rsidRPr="0079577E">
        <w:rPr>
          <w:rFonts w:ascii="Times New Roman" w:hAnsi="Times New Roman" w:cs="Times New Roman"/>
          <w:sz w:val="24"/>
          <w:szCs w:val="24"/>
        </w:rPr>
        <w:t xml:space="preserve">Категории потребителей </w:t>
      </w:r>
      <w:r w:rsidR="0079577E" w:rsidRPr="0079577E">
        <w:rPr>
          <w:rFonts w:ascii="Times New Roman" w:hAnsi="Times New Roman" w:cs="Times New Roman"/>
          <w:sz w:val="24"/>
          <w:szCs w:val="24"/>
        </w:rPr>
        <w:t>муниципальной</w:t>
      </w:r>
      <w:r w:rsidR="00352A79" w:rsidRPr="0079577E">
        <w:rPr>
          <w:rFonts w:ascii="Times New Roman" w:hAnsi="Times New Roman" w:cs="Times New Roman"/>
          <w:sz w:val="24"/>
          <w:szCs w:val="24"/>
        </w:rPr>
        <w:t xml:space="preserve"> услуги: ____________</w:t>
      </w:r>
    </w:p>
    <w:p w:rsidR="00352A79" w:rsidRPr="0079577E" w:rsidRDefault="00AF042C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52A79" w:rsidRPr="0079577E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</w:t>
      </w:r>
      <w:r w:rsidR="0079577E" w:rsidRPr="0079577E">
        <w:rPr>
          <w:rFonts w:ascii="Times New Roman" w:hAnsi="Times New Roman" w:cs="Times New Roman"/>
          <w:sz w:val="24"/>
          <w:szCs w:val="24"/>
        </w:rPr>
        <w:t>муниципальной</w:t>
      </w:r>
      <w:r w:rsidR="00352A79" w:rsidRPr="0079577E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352A79" w:rsidRPr="0079577E" w:rsidRDefault="00AF042C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577E">
        <w:rPr>
          <w:rFonts w:ascii="Times New Roman" w:hAnsi="Times New Roman" w:cs="Times New Roman"/>
          <w:sz w:val="24"/>
          <w:szCs w:val="24"/>
        </w:rPr>
        <w:t xml:space="preserve">.1. </w:t>
      </w:r>
      <w:r w:rsidR="00352A79" w:rsidRPr="0079577E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</w:t>
      </w:r>
      <w:r w:rsidR="0079577E" w:rsidRPr="0079577E">
        <w:rPr>
          <w:rFonts w:ascii="Times New Roman" w:hAnsi="Times New Roman" w:cs="Times New Roman"/>
          <w:sz w:val="24"/>
          <w:szCs w:val="24"/>
        </w:rPr>
        <w:t>муниципальной</w:t>
      </w:r>
      <w:r w:rsidR="00352A79" w:rsidRPr="0079577E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52A79" w:rsidRPr="0079577E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352A79" w:rsidRPr="007957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419"/>
        <w:gridCol w:w="1464"/>
        <w:gridCol w:w="1483"/>
        <w:gridCol w:w="1565"/>
        <w:gridCol w:w="1467"/>
        <w:gridCol w:w="1419"/>
        <w:gridCol w:w="1375"/>
        <w:gridCol w:w="616"/>
        <w:gridCol w:w="1413"/>
        <w:gridCol w:w="1176"/>
        <w:gridCol w:w="1081"/>
      </w:tblGrid>
      <w:tr w:rsidR="00AF042C" w:rsidRPr="0079577E" w:rsidTr="0064473E">
        <w:trPr>
          <w:jc w:val="center"/>
        </w:trPr>
        <w:tc>
          <w:tcPr>
            <w:tcW w:w="420" w:type="pct"/>
            <w:vMerge w:val="restart"/>
            <w:shd w:val="clear" w:color="auto" w:fill="auto"/>
            <w:vAlign w:val="center"/>
          </w:tcPr>
          <w:p w:rsidR="00352A79" w:rsidRPr="00B64AC3" w:rsidRDefault="00352A79" w:rsidP="00B64AC3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381" w:type="pct"/>
            <w:gridSpan w:val="3"/>
            <w:shd w:val="clear" w:color="auto" w:fill="auto"/>
            <w:vAlign w:val="center"/>
          </w:tcPr>
          <w:p w:rsidR="00352A79" w:rsidRPr="00B64AC3" w:rsidRDefault="00352A79" w:rsidP="00B64AC3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="0079577E" w:rsidRPr="00B64AC3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352A79" w:rsidRPr="00B64AC3" w:rsidRDefault="00352A79" w:rsidP="00B64AC3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79577E" w:rsidRPr="00B64AC3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1079" w:type="pct"/>
            <w:gridSpan w:val="3"/>
            <w:shd w:val="clear" w:color="auto" w:fill="auto"/>
            <w:vAlign w:val="center"/>
          </w:tcPr>
          <w:p w:rsidR="00352A79" w:rsidRPr="00B64AC3" w:rsidRDefault="00352A79" w:rsidP="00B64AC3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 w:rsidR="0079577E" w:rsidRPr="00B64AC3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1161" w:type="pct"/>
            <w:gridSpan w:val="3"/>
            <w:shd w:val="clear" w:color="auto" w:fill="auto"/>
            <w:vAlign w:val="center"/>
          </w:tcPr>
          <w:p w:rsidR="00352A79" w:rsidRPr="00B64AC3" w:rsidRDefault="00352A79" w:rsidP="00B64AC3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 w:rsidR="0079577E" w:rsidRPr="00B64AC3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06307C" w:rsidRPr="0079577E" w:rsidTr="0064473E">
        <w:trPr>
          <w:jc w:val="center"/>
        </w:trPr>
        <w:tc>
          <w:tcPr>
            <w:tcW w:w="420" w:type="pct"/>
            <w:vMerge/>
            <w:shd w:val="clear" w:color="auto" w:fill="auto"/>
          </w:tcPr>
          <w:p w:rsidR="00460A59" w:rsidRPr="00B64AC3" w:rsidRDefault="00460A5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460A59" w:rsidRPr="0006307C" w:rsidRDefault="00460A59" w:rsidP="00EE5076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____________</w:t>
            </w:r>
          </w:p>
          <w:p w:rsidR="00460A59" w:rsidRPr="0006307C" w:rsidRDefault="00460A59" w:rsidP="00EE5076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460A59" w:rsidRPr="0006307C" w:rsidRDefault="00460A59" w:rsidP="00460A5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____________</w:t>
            </w:r>
          </w:p>
          <w:p w:rsidR="00460A59" w:rsidRPr="0006307C" w:rsidRDefault="00460A59" w:rsidP="00460A5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06307C" w:rsidRPr="0006307C" w:rsidRDefault="0006307C" w:rsidP="0006307C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____________</w:t>
            </w:r>
          </w:p>
          <w:p w:rsidR="00460A59" w:rsidRPr="0006307C" w:rsidRDefault="0006307C" w:rsidP="0006307C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06307C" w:rsidRPr="0006307C" w:rsidRDefault="0006307C" w:rsidP="0006307C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____________</w:t>
            </w:r>
          </w:p>
          <w:p w:rsidR="00460A59" w:rsidRPr="0006307C" w:rsidRDefault="0006307C" w:rsidP="0006307C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06307C" w:rsidRPr="0006307C" w:rsidRDefault="0006307C" w:rsidP="0006307C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_____________</w:t>
            </w:r>
          </w:p>
          <w:p w:rsidR="00460A59" w:rsidRPr="0006307C" w:rsidRDefault="0006307C" w:rsidP="0006307C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460A59" w:rsidRPr="0006307C" w:rsidRDefault="00460A59" w:rsidP="00EE5076">
            <w:pPr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06307C">
              <w:rPr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460A59" w:rsidRPr="0006307C" w:rsidRDefault="00460A59" w:rsidP="00B64AC3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z w:val="21"/>
                <w:szCs w:val="21"/>
              </w:rPr>
              <w:t xml:space="preserve">единица измерения по </w:t>
            </w:r>
            <w:hyperlink r:id="rId15" w:history="1">
              <w:r w:rsidRPr="0006307C">
                <w:rPr>
                  <w:rFonts w:ascii="Times New Roman" w:hAnsi="Times New Roman" w:cs="Times New Roman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447" w:type="pct"/>
            <w:vMerge w:val="restart"/>
            <w:shd w:val="clear" w:color="auto" w:fill="auto"/>
          </w:tcPr>
          <w:p w:rsidR="00460A59" w:rsidRPr="0006307C" w:rsidRDefault="00460A59" w:rsidP="00B64AC3">
            <w:pPr>
              <w:pStyle w:val="ConsPlusNormal"/>
              <w:ind w:left="-57" w:right="-57"/>
              <w:jc w:val="center"/>
              <w:rPr>
                <w:sz w:val="21"/>
                <w:szCs w:val="21"/>
              </w:rPr>
            </w:pPr>
            <w:r w:rsidRPr="0006307C">
              <w:rPr>
                <w:sz w:val="21"/>
                <w:szCs w:val="21"/>
              </w:rPr>
              <w:t xml:space="preserve">20__ год (очередной </w:t>
            </w:r>
            <w:r w:rsidRPr="0006307C">
              <w:rPr>
                <w:spacing w:val="-2"/>
                <w:sz w:val="21"/>
                <w:szCs w:val="21"/>
              </w:rPr>
              <w:t xml:space="preserve">финансовый </w:t>
            </w:r>
            <w:r w:rsidRPr="0006307C">
              <w:rPr>
                <w:sz w:val="21"/>
                <w:szCs w:val="21"/>
              </w:rPr>
              <w:t>год)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460A59" w:rsidRPr="0006307C" w:rsidRDefault="00460A59" w:rsidP="00B64AC3">
            <w:pPr>
              <w:pStyle w:val="ConsPlusNormal"/>
              <w:ind w:left="-57" w:right="-57"/>
              <w:jc w:val="center"/>
              <w:rPr>
                <w:sz w:val="21"/>
                <w:szCs w:val="21"/>
              </w:rPr>
            </w:pPr>
            <w:r w:rsidRPr="0006307C">
              <w:rPr>
                <w:sz w:val="21"/>
                <w:szCs w:val="21"/>
              </w:rPr>
              <w:t>20__ год</w:t>
            </w:r>
          </w:p>
          <w:p w:rsidR="00460A59" w:rsidRPr="0006307C" w:rsidRDefault="00460A59" w:rsidP="00B64AC3">
            <w:pPr>
              <w:pStyle w:val="ConsPlusNormal"/>
              <w:ind w:left="-57" w:right="-57"/>
              <w:jc w:val="center"/>
              <w:rPr>
                <w:sz w:val="21"/>
                <w:szCs w:val="21"/>
              </w:rPr>
            </w:pPr>
            <w:r w:rsidRPr="0006307C">
              <w:rPr>
                <w:sz w:val="21"/>
                <w:szCs w:val="21"/>
              </w:rPr>
              <w:t>(1-й год планового периода)</w:t>
            </w:r>
          </w:p>
        </w:tc>
        <w:tc>
          <w:tcPr>
            <w:tcW w:w="342" w:type="pct"/>
            <w:vMerge w:val="restart"/>
            <w:shd w:val="clear" w:color="auto" w:fill="auto"/>
          </w:tcPr>
          <w:p w:rsidR="00460A59" w:rsidRPr="0006307C" w:rsidRDefault="00460A59" w:rsidP="00B64AC3">
            <w:pPr>
              <w:pStyle w:val="ConsPlusNormal"/>
              <w:ind w:left="-57" w:right="-57"/>
              <w:jc w:val="center"/>
              <w:rPr>
                <w:sz w:val="21"/>
                <w:szCs w:val="21"/>
              </w:rPr>
            </w:pPr>
            <w:r w:rsidRPr="0006307C">
              <w:rPr>
                <w:sz w:val="21"/>
                <w:szCs w:val="21"/>
              </w:rPr>
              <w:t xml:space="preserve">20__ год </w:t>
            </w:r>
          </w:p>
          <w:p w:rsidR="00460A59" w:rsidRPr="0006307C" w:rsidRDefault="00460A59" w:rsidP="00B64AC3">
            <w:pPr>
              <w:pStyle w:val="ConsPlusNormal"/>
              <w:ind w:left="-57" w:right="-57"/>
              <w:jc w:val="center"/>
              <w:rPr>
                <w:sz w:val="21"/>
                <w:szCs w:val="21"/>
              </w:rPr>
            </w:pPr>
            <w:r w:rsidRPr="0006307C">
              <w:rPr>
                <w:sz w:val="21"/>
                <w:szCs w:val="21"/>
              </w:rPr>
              <w:t>(2-й год планового периода)</w:t>
            </w:r>
          </w:p>
        </w:tc>
      </w:tr>
      <w:tr w:rsidR="0006307C" w:rsidRPr="0079577E" w:rsidTr="0064473E">
        <w:trPr>
          <w:jc w:val="center"/>
        </w:trPr>
        <w:tc>
          <w:tcPr>
            <w:tcW w:w="420" w:type="pct"/>
            <w:vMerge/>
            <w:shd w:val="clear" w:color="auto" w:fill="auto"/>
          </w:tcPr>
          <w:p w:rsidR="00352A79" w:rsidRPr="0079577E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352A79" w:rsidRPr="0079577E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352A79" w:rsidRPr="0079577E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352A79" w:rsidRPr="0079577E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352A79" w:rsidRPr="0079577E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352A79" w:rsidRPr="0079577E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352A79" w:rsidRPr="0006307C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5" w:type="pct"/>
            <w:shd w:val="clear" w:color="auto" w:fill="auto"/>
          </w:tcPr>
          <w:p w:rsidR="00352A79" w:rsidRPr="0006307C" w:rsidRDefault="00352A79" w:rsidP="00B64AC3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</w:t>
            </w:r>
          </w:p>
        </w:tc>
        <w:tc>
          <w:tcPr>
            <w:tcW w:w="195" w:type="pct"/>
            <w:shd w:val="clear" w:color="auto" w:fill="auto"/>
          </w:tcPr>
          <w:p w:rsidR="00352A79" w:rsidRPr="0006307C" w:rsidRDefault="00352A79" w:rsidP="00B64AC3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447" w:type="pct"/>
            <w:vMerge/>
            <w:shd w:val="clear" w:color="auto" w:fill="auto"/>
          </w:tcPr>
          <w:p w:rsidR="00352A79" w:rsidRPr="0079577E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352A79" w:rsidRPr="0079577E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352A79" w:rsidRPr="0079577E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7C" w:rsidRPr="0079577E" w:rsidTr="0064473E">
        <w:trPr>
          <w:jc w:val="center"/>
        </w:trPr>
        <w:tc>
          <w:tcPr>
            <w:tcW w:w="420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2" w:type="pct"/>
            <w:shd w:val="clear" w:color="auto" w:fill="auto"/>
          </w:tcPr>
          <w:p w:rsidR="00352A79" w:rsidRPr="00460A59" w:rsidRDefault="00352A79" w:rsidP="00D2367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" w:type="pct"/>
            <w:shd w:val="clear" w:color="auto" w:fill="auto"/>
          </w:tcPr>
          <w:p w:rsidR="00352A79" w:rsidRPr="00460A59" w:rsidRDefault="00352A79" w:rsidP="00D2367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12</w:t>
            </w:r>
          </w:p>
        </w:tc>
      </w:tr>
      <w:tr w:rsidR="0006307C" w:rsidRPr="0079577E" w:rsidTr="0064473E">
        <w:trPr>
          <w:jc w:val="center"/>
        </w:trPr>
        <w:tc>
          <w:tcPr>
            <w:tcW w:w="420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:rsidR="00352A79" w:rsidRPr="00460A59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:rsidR="00352A79" w:rsidRPr="00460A59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07C" w:rsidRPr="0079577E" w:rsidTr="0064473E">
        <w:trPr>
          <w:jc w:val="center"/>
        </w:trPr>
        <w:tc>
          <w:tcPr>
            <w:tcW w:w="420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:rsidR="00352A79" w:rsidRPr="00460A59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:rsidR="00352A79" w:rsidRPr="00460A59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07C" w:rsidRPr="0079577E" w:rsidTr="0064473E">
        <w:trPr>
          <w:jc w:val="center"/>
        </w:trPr>
        <w:tc>
          <w:tcPr>
            <w:tcW w:w="420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:rsidR="00352A79" w:rsidRPr="00460A59" w:rsidRDefault="00352A79" w:rsidP="00B64AC3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:rsidR="00352A79" w:rsidRPr="00460A59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:rsidR="00352A79" w:rsidRPr="00460A59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2326" w:rsidRPr="003A2326" w:rsidRDefault="003A2326" w:rsidP="00B64AC3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352A79" w:rsidRPr="0079577E" w:rsidRDefault="00352A79" w:rsidP="00B64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79577E" w:rsidRPr="0079577E">
        <w:rPr>
          <w:rFonts w:ascii="Times New Roman" w:hAnsi="Times New Roman" w:cs="Times New Roman"/>
          <w:sz w:val="24"/>
          <w:szCs w:val="24"/>
        </w:rPr>
        <w:t>муниципальной</w:t>
      </w:r>
      <w:r w:rsidRPr="0079577E">
        <w:rPr>
          <w:rFonts w:ascii="Times New Roman" w:hAnsi="Times New Roman" w:cs="Times New Roman"/>
          <w:sz w:val="24"/>
          <w:szCs w:val="24"/>
        </w:rPr>
        <w:t xml:space="preserve"> услуги, в пределах которых </w:t>
      </w:r>
      <w:r w:rsidR="00B64AC3">
        <w:rPr>
          <w:rFonts w:ascii="Times New Roman" w:hAnsi="Times New Roman" w:cs="Times New Roman"/>
          <w:sz w:val="24"/>
          <w:szCs w:val="24"/>
        </w:rPr>
        <w:t>муниципальное</w:t>
      </w:r>
      <w:r w:rsidRPr="0079577E">
        <w:rPr>
          <w:rFonts w:ascii="Times New Roman" w:hAnsi="Times New Roman" w:cs="Times New Roman"/>
          <w:sz w:val="24"/>
          <w:szCs w:val="24"/>
        </w:rPr>
        <w:t xml:space="preserve"> задание считается выполненным (процентов): _____</w:t>
      </w:r>
    </w:p>
    <w:p w:rsidR="003A2326" w:rsidRDefault="003A2326">
      <w:pPr>
        <w:rPr>
          <w:sz w:val="24"/>
          <w:szCs w:val="24"/>
        </w:rPr>
      </w:pPr>
    </w:p>
    <w:p w:rsidR="0079577E" w:rsidRDefault="00460A59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2A79" w:rsidRPr="0079577E">
        <w:rPr>
          <w:rFonts w:ascii="Times New Roman" w:hAnsi="Times New Roman" w:cs="Times New Roman"/>
          <w:sz w:val="24"/>
          <w:szCs w:val="24"/>
        </w:rPr>
        <w:t xml:space="preserve">.2. Показатели, характеризующие объем </w:t>
      </w:r>
      <w:r w:rsidR="00B64AC3" w:rsidRPr="00B64AC3">
        <w:rPr>
          <w:rFonts w:ascii="Times New Roman" w:hAnsi="Times New Roman" w:cs="Times New Roman"/>
          <w:sz w:val="24"/>
          <w:szCs w:val="24"/>
        </w:rPr>
        <w:t>муниципальной</w:t>
      </w:r>
      <w:r w:rsidR="00352A79" w:rsidRPr="0079577E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352A79" w:rsidRPr="00B64AC3" w:rsidRDefault="00352A79" w:rsidP="00352A7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899"/>
        <w:gridCol w:w="919"/>
        <w:gridCol w:w="912"/>
        <w:gridCol w:w="935"/>
        <w:gridCol w:w="903"/>
        <w:gridCol w:w="915"/>
        <w:gridCol w:w="1212"/>
        <w:gridCol w:w="871"/>
        <w:gridCol w:w="1289"/>
        <w:gridCol w:w="1123"/>
        <w:gridCol w:w="1222"/>
        <w:gridCol w:w="1136"/>
        <w:gridCol w:w="1094"/>
        <w:gridCol w:w="1183"/>
      </w:tblGrid>
      <w:tr w:rsidR="00460A59" w:rsidRPr="003A2326" w:rsidTr="0006307C">
        <w:trPr>
          <w:jc w:val="center"/>
        </w:trPr>
        <w:tc>
          <w:tcPr>
            <w:tcW w:w="419" w:type="pct"/>
            <w:vMerge w:val="restart"/>
            <w:shd w:val="clear" w:color="auto" w:fill="auto"/>
            <w:vAlign w:val="center"/>
          </w:tcPr>
          <w:p w:rsidR="003A2326" w:rsidRDefault="00352A79" w:rsidP="003A2326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326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</w:t>
            </w:r>
          </w:p>
          <w:p w:rsidR="00352A79" w:rsidRPr="003A2326" w:rsidRDefault="00352A79" w:rsidP="003A2326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326">
              <w:rPr>
                <w:rFonts w:ascii="Times New Roman" w:hAnsi="Times New Roman" w:cs="Times New Roman"/>
                <w:sz w:val="22"/>
                <w:szCs w:val="22"/>
              </w:rPr>
              <w:t>реестровой записи</w:t>
            </w:r>
          </w:p>
        </w:tc>
        <w:tc>
          <w:tcPr>
            <w:tcW w:w="856" w:type="pct"/>
            <w:gridSpan w:val="3"/>
            <w:shd w:val="clear" w:color="auto" w:fill="auto"/>
            <w:vAlign w:val="center"/>
          </w:tcPr>
          <w:p w:rsidR="00352A79" w:rsidRPr="0006307C" w:rsidRDefault="00352A79" w:rsidP="003A2326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07C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="00B64AC3" w:rsidRPr="0006307C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06307C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352A79" w:rsidRPr="0006307C" w:rsidRDefault="00352A79" w:rsidP="003A2326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07C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B64AC3" w:rsidRPr="0006307C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06307C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940" w:type="pct"/>
            <w:gridSpan w:val="3"/>
            <w:shd w:val="clear" w:color="auto" w:fill="auto"/>
            <w:vAlign w:val="center"/>
          </w:tcPr>
          <w:p w:rsidR="00352A79" w:rsidRPr="0006307C" w:rsidRDefault="00352A79" w:rsidP="003A2326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07C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 </w:t>
            </w:r>
            <w:r w:rsidR="00B64AC3" w:rsidRPr="0006307C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06307C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1139" w:type="pct"/>
            <w:gridSpan w:val="3"/>
            <w:shd w:val="clear" w:color="auto" w:fill="auto"/>
            <w:vAlign w:val="center"/>
          </w:tcPr>
          <w:p w:rsidR="00352A79" w:rsidRPr="0006307C" w:rsidRDefault="00352A79" w:rsidP="003A2326">
            <w:pPr>
              <w:pStyle w:val="ConsPlusNormal"/>
              <w:ind w:left="-57" w:right="-57"/>
              <w:jc w:val="center"/>
              <w:rPr>
                <w:sz w:val="22"/>
                <w:szCs w:val="22"/>
              </w:rPr>
            </w:pPr>
            <w:r w:rsidRPr="0006307C">
              <w:rPr>
                <w:sz w:val="22"/>
                <w:szCs w:val="22"/>
              </w:rPr>
              <w:t>Значение</w:t>
            </w:r>
          </w:p>
          <w:p w:rsidR="00352A79" w:rsidRPr="0006307C" w:rsidRDefault="00352A79" w:rsidP="003A2326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07C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объема </w:t>
            </w:r>
            <w:r w:rsidR="00B64AC3" w:rsidRPr="0006307C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06307C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1070" w:type="pct"/>
            <w:gridSpan w:val="3"/>
            <w:shd w:val="clear" w:color="auto" w:fill="auto"/>
            <w:vAlign w:val="center"/>
          </w:tcPr>
          <w:p w:rsidR="00352A79" w:rsidRPr="0006307C" w:rsidRDefault="00352A79" w:rsidP="003A2326">
            <w:pPr>
              <w:pStyle w:val="ConsPlusNormal"/>
              <w:ind w:left="-57" w:right="-57"/>
              <w:jc w:val="center"/>
              <w:rPr>
                <w:sz w:val="22"/>
                <w:szCs w:val="22"/>
              </w:rPr>
            </w:pPr>
            <w:r w:rsidRPr="0006307C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06307C" w:rsidRPr="003A2326" w:rsidTr="0006307C">
        <w:trPr>
          <w:jc w:val="center"/>
        </w:trPr>
        <w:tc>
          <w:tcPr>
            <w:tcW w:w="419" w:type="pct"/>
            <w:vMerge/>
            <w:shd w:val="clear" w:color="auto" w:fill="auto"/>
            <w:vAlign w:val="center"/>
          </w:tcPr>
          <w:p w:rsidR="0006307C" w:rsidRPr="003A2326" w:rsidRDefault="0006307C" w:rsidP="003A2326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:rsidR="0006307C" w:rsidRDefault="0006307C" w:rsidP="0006307C">
            <w:pPr>
              <w:pStyle w:val="ConsPlusNonformat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_______</w:t>
            </w:r>
          </w:p>
          <w:p w:rsidR="0006307C" w:rsidRDefault="0006307C" w:rsidP="0006307C">
            <w:pPr>
              <w:pStyle w:val="ConsPlusNonformat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06307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аименова</w:t>
            </w:r>
          </w:p>
          <w:p w:rsidR="0006307C" w:rsidRPr="0006307C" w:rsidRDefault="0006307C" w:rsidP="0006307C">
            <w:pPr>
              <w:pStyle w:val="ConsPlusNonformat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ние показателя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06307C" w:rsidRDefault="0006307C" w:rsidP="0006307C">
            <w:pPr>
              <w:pStyle w:val="ConsPlusNonformat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_______</w:t>
            </w:r>
          </w:p>
          <w:p w:rsidR="0006307C" w:rsidRDefault="0006307C" w:rsidP="0006307C">
            <w:pPr>
              <w:pStyle w:val="ConsPlusNonformat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06307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аименова</w:t>
            </w:r>
          </w:p>
          <w:p w:rsidR="0006307C" w:rsidRPr="0006307C" w:rsidRDefault="0006307C" w:rsidP="0006307C">
            <w:pPr>
              <w:ind w:left="-113" w:right="-113"/>
              <w:jc w:val="center"/>
              <w:rPr>
                <w:spacing w:val="-2"/>
                <w:sz w:val="18"/>
                <w:szCs w:val="18"/>
              </w:rPr>
            </w:pPr>
            <w:r w:rsidRPr="0006307C">
              <w:rPr>
                <w:spacing w:val="-2"/>
                <w:sz w:val="18"/>
                <w:szCs w:val="18"/>
              </w:rPr>
              <w:t>ние показателя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06307C" w:rsidRDefault="0006307C" w:rsidP="0006307C">
            <w:pPr>
              <w:pStyle w:val="ConsPlusNonformat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_______</w:t>
            </w:r>
          </w:p>
          <w:p w:rsidR="0006307C" w:rsidRDefault="0006307C" w:rsidP="0006307C">
            <w:pPr>
              <w:pStyle w:val="ConsPlusNonformat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06307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аименова</w:t>
            </w:r>
          </w:p>
          <w:p w:rsidR="0006307C" w:rsidRPr="0006307C" w:rsidRDefault="0006307C" w:rsidP="0006307C">
            <w:pPr>
              <w:ind w:left="-113" w:right="-113"/>
              <w:jc w:val="center"/>
              <w:rPr>
                <w:spacing w:val="-2"/>
                <w:sz w:val="18"/>
                <w:szCs w:val="18"/>
              </w:rPr>
            </w:pPr>
            <w:r w:rsidRPr="0006307C">
              <w:rPr>
                <w:spacing w:val="-2"/>
                <w:sz w:val="18"/>
                <w:szCs w:val="18"/>
              </w:rPr>
              <w:t>ние показателя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06307C" w:rsidRDefault="0006307C" w:rsidP="0006307C">
            <w:pPr>
              <w:pStyle w:val="ConsPlusNonformat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_______</w:t>
            </w:r>
          </w:p>
          <w:p w:rsidR="0006307C" w:rsidRDefault="0006307C" w:rsidP="0006307C">
            <w:pPr>
              <w:pStyle w:val="ConsPlusNonformat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06307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аименова</w:t>
            </w:r>
          </w:p>
          <w:p w:rsidR="0006307C" w:rsidRPr="0006307C" w:rsidRDefault="0006307C" w:rsidP="0006307C">
            <w:pPr>
              <w:ind w:left="-113" w:right="-113"/>
              <w:jc w:val="center"/>
              <w:rPr>
                <w:spacing w:val="-2"/>
                <w:sz w:val="18"/>
                <w:szCs w:val="18"/>
              </w:rPr>
            </w:pPr>
            <w:r w:rsidRPr="0006307C">
              <w:rPr>
                <w:spacing w:val="-2"/>
                <w:sz w:val="18"/>
                <w:szCs w:val="18"/>
              </w:rPr>
              <w:t>ние показателя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06307C" w:rsidRDefault="0006307C" w:rsidP="0006307C">
            <w:pPr>
              <w:pStyle w:val="ConsPlusNonformat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_______</w:t>
            </w:r>
          </w:p>
          <w:p w:rsidR="0006307C" w:rsidRDefault="0006307C" w:rsidP="0006307C">
            <w:pPr>
              <w:pStyle w:val="ConsPlusNonformat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06307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аименова</w:t>
            </w:r>
          </w:p>
          <w:p w:rsidR="0006307C" w:rsidRPr="0006307C" w:rsidRDefault="0006307C" w:rsidP="0006307C">
            <w:pPr>
              <w:ind w:left="-113" w:right="-113"/>
              <w:jc w:val="center"/>
              <w:rPr>
                <w:spacing w:val="-2"/>
                <w:sz w:val="18"/>
                <w:szCs w:val="18"/>
              </w:rPr>
            </w:pPr>
            <w:r w:rsidRPr="0006307C">
              <w:rPr>
                <w:spacing w:val="-2"/>
                <w:sz w:val="18"/>
                <w:szCs w:val="18"/>
              </w:rPr>
              <w:t>ние показателя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06307C" w:rsidRDefault="0006307C" w:rsidP="0006307C">
            <w:pPr>
              <w:pStyle w:val="ConsPlusNonformat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_______</w:t>
            </w:r>
          </w:p>
          <w:p w:rsidR="0006307C" w:rsidRDefault="0006307C" w:rsidP="0006307C">
            <w:pPr>
              <w:pStyle w:val="ConsPlusNonformat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06307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аименова</w:t>
            </w:r>
          </w:p>
          <w:p w:rsidR="0006307C" w:rsidRPr="0006307C" w:rsidRDefault="0006307C" w:rsidP="0006307C">
            <w:pPr>
              <w:pStyle w:val="ConsPlusNormal"/>
              <w:ind w:left="-113" w:right="-113"/>
              <w:jc w:val="center"/>
              <w:rPr>
                <w:spacing w:val="-2"/>
                <w:sz w:val="18"/>
                <w:szCs w:val="18"/>
              </w:rPr>
            </w:pPr>
            <w:r w:rsidRPr="0006307C">
              <w:rPr>
                <w:spacing w:val="-2"/>
                <w:sz w:val="18"/>
                <w:szCs w:val="18"/>
              </w:rPr>
              <w:t>ние показателя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 w:rsidR="0006307C" w:rsidRPr="0006307C" w:rsidRDefault="0006307C" w:rsidP="003A2326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единица измерения по </w:t>
            </w:r>
            <w:hyperlink r:id="rId16" w:history="1">
              <w:r w:rsidRPr="0006307C">
                <w:rPr>
                  <w:rFonts w:ascii="Times New Roman" w:hAnsi="Times New Roman" w:cs="Times New Roman"/>
                  <w:spacing w:val="-2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06307C" w:rsidRPr="0006307C" w:rsidRDefault="0006307C" w:rsidP="00860C5B">
            <w:pPr>
              <w:pStyle w:val="ConsPlusNormal"/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06307C">
              <w:rPr>
                <w:spacing w:val="-2"/>
                <w:sz w:val="21"/>
                <w:szCs w:val="21"/>
              </w:rPr>
              <w:t>20__ год (очередной финансовый год)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06307C" w:rsidRPr="0006307C" w:rsidRDefault="0006307C" w:rsidP="00860C5B">
            <w:pPr>
              <w:pStyle w:val="ConsPlusNormal"/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06307C">
              <w:rPr>
                <w:spacing w:val="-2"/>
                <w:sz w:val="21"/>
                <w:szCs w:val="21"/>
              </w:rPr>
              <w:t>20__ год</w:t>
            </w:r>
          </w:p>
          <w:p w:rsidR="0006307C" w:rsidRPr="0006307C" w:rsidRDefault="0006307C" w:rsidP="00860C5B">
            <w:pPr>
              <w:pStyle w:val="ConsPlusNormal"/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06307C">
              <w:rPr>
                <w:spacing w:val="-2"/>
                <w:sz w:val="21"/>
                <w:szCs w:val="21"/>
              </w:rPr>
              <w:t>(1-й год планового периода)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06307C" w:rsidRPr="0006307C" w:rsidRDefault="0006307C" w:rsidP="00860C5B">
            <w:pPr>
              <w:pStyle w:val="ConsPlusNormal"/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06307C">
              <w:rPr>
                <w:spacing w:val="-2"/>
                <w:sz w:val="21"/>
                <w:szCs w:val="21"/>
              </w:rPr>
              <w:t>20__ год (2-й год планового периода)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06307C" w:rsidRPr="0006307C" w:rsidRDefault="0006307C" w:rsidP="00860C5B">
            <w:pPr>
              <w:pStyle w:val="ConsPlusNormal"/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06307C">
              <w:rPr>
                <w:spacing w:val="-2"/>
                <w:sz w:val="21"/>
                <w:szCs w:val="21"/>
              </w:rPr>
              <w:t>20__ год (очередной финансовый год)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06307C" w:rsidRPr="0006307C" w:rsidRDefault="0006307C" w:rsidP="00860C5B">
            <w:pPr>
              <w:pStyle w:val="ConsPlusNormal"/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06307C">
              <w:rPr>
                <w:spacing w:val="-2"/>
                <w:sz w:val="21"/>
                <w:szCs w:val="21"/>
              </w:rPr>
              <w:t>20__ год</w:t>
            </w:r>
          </w:p>
          <w:p w:rsidR="0006307C" w:rsidRPr="0006307C" w:rsidRDefault="0006307C" w:rsidP="00860C5B">
            <w:pPr>
              <w:pStyle w:val="ConsPlusNormal"/>
              <w:ind w:left="-157" w:right="-187"/>
              <w:jc w:val="center"/>
              <w:rPr>
                <w:spacing w:val="-2"/>
                <w:sz w:val="21"/>
                <w:szCs w:val="21"/>
              </w:rPr>
            </w:pPr>
            <w:r w:rsidRPr="0006307C">
              <w:rPr>
                <w:spacing w:val="-2"/>
                <w:sz w:val="21"/>
                <w:szCs w:val="21"/>
              </w:rPr>
              <w:t>(1-й год планового периода)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06307C" w:rsidRPr="0006307C" w:rsidRDefault="0006307C" w:rsidP="00860C5B">
            <w:pPr>
              <w:pStyle w:val="ConsPlusNormal"/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06307C">
              <w:rPr>
                <w:spacing w:val="-2"/>
                <w:sz w:val="21"/>
                <w:szCs w:val="21"/>
              </w:rPr>
              <w:t>20__ год</w:t>
            </w:r>
          </w:p>
          <w:p w:rsidR="0006307C" w:rsidRPr="0006307C" w:rsidRDefault="0006307C" w:rsidP="00860C5B">
            <w:pPr>
              <w:pStyle w:val="ConsPlusNormal"/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06307C">
              <w:rPr>
                <w:spacing w:val="-2"/>
                <w:sz w:val="21"/>
                <w:szCs w:val="21"/>
              </w:rPr>
              <w:t>(2-й год планового периода)</w:t>
            </w:r>
          </w:p>
        </w:tc>
      </w:tr>
      <w:tr w:rsidR="00460A59" w:rsidRPr="003A2326" w:rsidTr="0006307C">
        <w:trPr>
          <w:trHeight w:val="840"/>
          <w:jc w:val="center"/>
        </w:trPr>
        <w:tc>
          <w:tcPr>
            <w:tcW w:w="419" w:type="pct"/>
            <w:vMerge/>
            <w:shd w:val="clear" w:color="auto" w:fill="auto"/>
          </w:tcPr>
          <w:p w:rsidR="00352A79" w:rsidRPr="003A2326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352A79" w:rsidRPr="003A2326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:rsidR="00352A79" w:rsidRPr="003A2326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52A79" w:rsidRPr="003A2326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352A79" w:rsidRPr="003A2326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352A79" w:rsidRPr="003A2326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:rsidR="00352A79" w:rsidRPr="003A2326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pct"/>
            <w:shd w:val="clear" w:color="auto" w:fill="auto"/>
          </w:tcPr>
          <w:p w:rsidR="00352A79" w:rsidRPr="003A2326" w:rsidRDefault="00352A79" w:rsidP="00D2367D">
            <w:pPr>
              <w:pStyle w:val="ConsPlusNormal"/>
              <w:jc w:val="center"/>
              <w:rPr>
                <w:sz w:val="21"/>
                <w:szCs w:val="21"/>
              </w:rPr>
            </w:pPr>
            <w:r w:rsidRPr="003A2326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52A79" w:rsidRPr="003A2326" w:rsidRDefault="00352A79" w:rsidP="00860C5B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326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404" w:type="pct"/>
            <w:vMerge/>
            <w:shd w:val="clear" w:color="auto" w:fill="auto"/>
          </w:tcPr>
          <w:p w:rsidR="00352A79" w:rsidRPr="003A2326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52A79" w:rsidRPr="003A2326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352A79" w:rsidRPr="003A2326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352A79" w:rsidRPr="003A2326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:rsidR="00352A79" w:rsidRPr="003A2326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352A79" w:rsidRPr="003A2326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0A59" w:rsidRPr="003A2326" w:rsidTr="0006307C">
        <w:trPr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352A79" w:rsidRPr="00460A59" w:rsidRDefault="00352A79" w:rsidP="00860C5B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52A79" w:rsidRPr="00460A59" w:rsidRDefault="00352A79" w:rsidP="00860C5B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52A79" w:rsidRPr="00460A59" w:rsidRDefault="00352A79" w:rsidP="00860C5B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52A79" w:rsidRPr="00460A59" w:rsidRDefault="00352A79" w:rsidP="00860C5B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52A79" w:rsidRPr="00460A59" w:rsidRDefault="00352A79" w:rsidP="00860C5B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2A79" w:rsidRPr="00460A59" w:rsidRDefault="00352A79" w:rsidP="00860C5B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52A79" w:rsidRPr="00460A59" w:rsidRDefault="00352A79" w:rsidP="00860C5B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52A79" w:rsidRPr="00460A59" w:rsidRDefault="00352A79" w:rsidP="00860C5B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52A79" w:rsidRPr="00460A59" w:rsidRDefault="00352A79" w:rsidP="00860C5B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52A79" w:rsidRPr="00460A59" w:rsidRDefault="00352A79" w:rsidP="00860C5B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52A79" w:rsidRPr="00460A59" w:rsidRDefault="00352A79" w:rsidP="00860C5B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2A79" w:rsidRPr="00460A59" w:rsidRDefault="00352A79" w:rsidP="00860C5B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52A79" w:rsidRPr="00460A59" w:rsidRDefault="00352A79" w:rsidP="00860C5B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52A79" w:rsidRPr="00460A59" w:rsidRDefault="00352A79" w:rsidP="00860C5B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52A79" w:rsidRPr="00460A59" w:rsidRDefault="00352A79" w:rsidP="00860C5B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15</w:t>
            </w:r>
          </w:p>
        </w:tc>
      </w:tr>
      <w:tr w:rsidR="00460A59" w:rsidRPr="003A2326" w:rsidTr="0006307C">
        <w:trPr>
          <w:jc w:val="center"/>
        </w:trPr>
        <w:tc>
          <w:tcPr>
            <w:tcW w:w="419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0A59" w:rsidRPr="003A2326" w:rsidTr="0006307C">
        <w:trPr>
          <w:jc w:val="center"/>
        </w:trPr>
        <w:tc>
          <w:tcPr>
            <w:tcW w:w="419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shd w:val="clear" w:color="auto" w:fill="auto"/>
          </w:tcPr>
          <w:p w:rsidR="00352A79" w:rsidRPr="001A153C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0C5B" w:rsidRPr="00860C5B" w:rsidRDefault="00860C5B" w:rsidP="00352A7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352A79" w:rsidRPr="00B64AC3" w:rsidRDefault="00352A79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AC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</w:t>
      </w:r>
      <w:r w:rsidR="00B64AC3" w:rsidRPr="00B64AC3">
        <w:rPr>
          <w:rFonts w:ascii="Times New Roman" w:hAnsi="Times New Roman" w:cs="Times New Roman"/>
          <w:sz w:val="24"/>
          <w:szCs w:val="24"/>
        </w:rPr>
        <w:t>муниципальной</w:t>
      </w:r>
      <w:r w:rsidRPr="00B64AC3">
        <w:rPr>
          <w:rFonts w:ascii="Times New Roman" w:hAnsi="Times New Roman" w:cs="Times New Roman"/>
          <w:sz w:val="24"/>
          <w:szCs w:val="24"/>
        </w:rPr>
        <w:t xml:space="preserve"> услуги, в пределах которых </w:t>
      </w:r>
      <w:r w:rsidR="00B64AC3" w:rsidRPr="00B64AC3">
        <w:rPr>
          <w:rFonts w:ascii="Times New Roman" w:hAnsi="Times New Roman" w:cs="Times New Roman"/>
          <w:sz w:val="24"/>
          <w:szCs w:val="24"/>
        </w:rPr>
        <w:t>муниципальное</w:t>
      </w:r>
      <w:r w:rsidRPr="00B64AC3">
        <w:rPr>
          <w:rFonts w:ascii="Times New Roman" w:hAnsi="Times New Roman" w:cs="Times New Roman"/>
          <w:sz w:val="24"/>
          <w:szCs w:val="24"/>
        </w:rPr>
        <w:t xml:space="preserve"> задание считается выполненным (процентов): _____</w:t>
      </w:r>
    </w:p>
    <w:p w:rsidR="00352A79" w:rsidRPr="000F3E5C" w:rsidRDefault="00352A79" w:rsidP="00352A79">
      <w:pPr>
        <w:pStyle w:val="ConsPlusNonformat"/>
        <w:jc w:val="both"/>
        <w:rPr>
          <w:rFonts w:ascii="Times New Roman" w:hAnsi="Times New Roman" w:cs="Times New Roman"/>
        </w:rPr>
      </w:pPr>
    </w:p>
    <w:p w:rsidR="00352A79" w:rsidRDefault="00460A59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2A79" w:rsidRPr="00B64AC3">
        <w:rPr>
          <w:rFonts w:ascii="Times New Roman" w:hAnsi="Times New Roman" w:cs="Times New Roman"/>
          <w:sz w:val="24"/>
          <w:szCs w:val="24"/>
        </w:rPr>
        <w:t>. Нормативные правовые акты, устанавливающие размер платы (цену, тариф) либо порядок ее (его) установления:</w:t>
      </w:r>
    </w:p>
    <w:p w:rsidR="00B64AC3" w:rsidRPr="00B64AC3" w:rsidRDefault="00B64AC3" w:rsidP="00352A7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255"/>
        <w:gridCol w:w="2957"/>
        <w:gridCol w:w="2270"/>
        <w:gridCol w:w="4253"/>
      </w:tblGrid>
      <w:tr w:rsidR="00352A79" w:rsidRPr="00B64AC3" w:rsidTr="00860C5B">
        <w:trPr>
          <w:jc w:val="center"/>
        </w:trPr>
        <w:tc>
          <w:tcPr>
            <w:tcW w:w="15394" w:type="dxa"/>
            <w:gridSpan w:val="5"/>
            <w:shd w:val="clear" w:color="auto" w:fill="auto"/>
          </w:tcPr>
          <w:p w:rsidR="00352A79" w:rsidRPr="00B64AC3" w:rsidRDefault="00352A79" w:rsidP="00D2367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352A79" w:rsidRPr="00B64AC3" w:rsidTr="00860C5B">
        <w:trPr>
          <w:jc w:val="center"/>
        </w:trPr>
        <w:tc>
          <w:tcPr>
            <w:tcW w:w="2659" w:type="dxa"/>
            <w:shd w:val="clear" w:color="auto" w:fill="auto"/>
          </w:tcPr>
          <w:p w:rsidR="00352A79" w:rsidRPr="00B64AC3" w:rsidRDefault="00352A79" w:rsidP="00D2367D">
            <w:pPr>
              <w:pStyle w:val="ConsPlusNormal"/>
              <w:jc w:val="center"/>
              <w:rPr>
                <w:sz w:val="22"/>
                <w:szCs w:val="22"/>
              </w:rPr>
            </w:pPr>
            <w:r w:rsidRPr="00B64AC3">
              <w:rPr>
                <w:sz w:val="22"/>
                <w:szCs w:val="22"/>
              </w:rPr>
              <w:t>вид</w:t>
            </w:r>
          </w:p>
        </w:tc>
        <w:tc>
          <w:tcPr>
            <w:tcW w:w="3255" w:type="dxa"/>
            <w:shd w:val="clear" w:color="auto" w:fill="auto"/>
          </w:tcPr>
          <w:p w:rsidR="00352A79" w:rsidRPr="00B64AC3" w:rsidRDefault="00352A79" w:rsidP="00D2367D">
            <w:pPr>
              <w:pStyle w:val="ConsPlusNormal"/>
              <w:jc w:val="center"/>
              <w:rPr>
                <w:sz w:val="22"/>
                <w:szCs w:val="22"/>
              </w:rPr>
            </w:pPr>
            <w:r w:rsidRPr="00B64AC3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957" w:type="dxa"/>
            <w:shd w:val="clear" w:color="auto" w:fill="auto"/>
          </w:tcPr>
          <w:p w:rsidR="00352A79" w:rsidRPr="00B64AC3" w:rsidRDefault="00352A79" w:rsidP="00D2367D">
            <w:pPr>
              <w:pStyle w:val="ConsPlusNormal"/>
              <w:jc w:val="center"/>
              <w:rPr>
                <w:sz w:val="22"/>
                <w:szCs w:val="22"/>
              </w:rPr>
            </w:pPr>
            <w:r w:rsidRPr="00B64AC3">
              <w:rPr>
                <w:sz w:val="22"/>
                <w:szCs w:val="22"/>
              </w:rPr>
              <w:t>дата</w:t>
            </w:r>
          </w:p>
        </w:tc>
        <w:tc>
          <w:tcPr>
            <w:tcW w:w="2270" w:type="dxa"/>
            <w:shd w:val="clear" w:color="auto" w:fill="auto"/>
          </w:tcPr>
          <w:p w:rsidR="00352A79" w:rsidRPr="00B64AC3" w:rsidRDefault="00352A79" w:rsidP="00D2367D">
            <w:pPr>
              <w:pStyle w:val="ConsPlusNormal"/>
              <w:jc w:val="center"/>
              <w:rPr>
                <w:sz w:val="22"/>
                <w:szCs w:val="22"/>
              </w:rPr>
            </w:pPr>
            <w:r w:rsidRPr="00B64AC3">
              <w:rPr>
                <w:sz w:val="22"/>
                <w:szCs w:val="22"/>
              </w:rPr>
              <w:t>номер</w:t>
            </w:r>
          </w:p>
        </w:tc>
        <w:tc>
          <w:tcPr>
            <w:tcW w:w="4253" w:type="dxa"/>
            <w:shd w:val="clear" w:color="auto" w:fill="auto"/>
          </w:tcPr>
          <w:p w:rsidR="00352A79" w:rsidRPr="00B64AC3" w:rsidRDefault="00352A79" w:rsidP="00D2367D">
            <w:pPr>
              <w:pStyle w:val="ConsPlusNormal"/>
              <w:jc w:val="center"/>
              <w:rPr>
                <w:sz w:val="22"/>
                <w:szCs w:val="22"/>
              </w:rPr>
            </w:pPr>
            <w:r w:rsidRPr="00B64AC3">
              <w:rPr>
                <w:sz w:val="22"/>
                <w:szCs w:val="22"/>
              </w:rPr>
              <w:t>наименование</w:t>
            </w:r>
          </w:p>
        </w:tc>
      </w:tr>
      <w:tr w:rsidR="00352A79" w:rsidRPr="00B64AC3" w:rsidTr="00860C5B">
        <w:trPr>
          <w:jc w:val="center"/>
        </w:trPr>
        <w:tc>
          <w:tcPr>
            <w:tcW w:w="2659" w:type="dxa"/>
            <w:shd w:val="clear" w:color="auto" w:fill="auto"/>
          </w:tcPr>
          <w:p w:rsidR="00352A79" w:rsidRPr="005E377C" w:rsidRDefault="00352A79" w:rsidP="00D2367D">
            <w:pPr>
              <w:pStyle w:val="ConsPlusNormal"/>
              <w:jc w:val="center"/>
            </w:pPr>
            <w:r w:rsidRPr="005E377C">
              <w:t>1</w:t>
            </w:r>
          </w:p>
        </w:tc>
        <w:tc>
          <w:tcPr>
            <w:tcW w:w="3255" w:type="dxa"/>
            <w:shd w:val="clear" w:color="auto" w:fill="auto"/>
          </w:tcPr>
          <w:p w:rsidR="00352A79" w:rsidRPr="005E377C" w:rsidRDefault="00352A79" w:rsidP="00D2367D">
            <w:pPr>
              <w:pStyle w:val="ConsPlusNormal"/>
              <w:jc w:val="center"/>
            </w:pPr>
            <w:r w:rsidRPr="005E377C">
              <w:t>2</w:t>
            </w:r>
          </w:p>
        </w:tc>
        <w:tc>
          <w:tcPr>
            <w:tcW w:w="2957" w:type="dxa"/>
            <w:shd w:val="clear" w:color="auto" w:fill="auto"/>
          </w:tcPr>
          <w:p w:rsidR="00352A79" w:rsidRPr="005E377C" w:rsidRDefault="00352A79" w:rsidP="00D2367D">
            <w:pPr>
              <w:pStyle w:val="ConsPlusNormal"/>
              <w:jc w:val="center"/>
            </w:pPr>
            <w:r w:rsidRPr="005E377C">
              <w:t>3</w:t>
            </w:r>
          </w:p>
        </w:tc>
        <w:tc>
          <w:tcPr>
            <w:tcW w:w="2270" w:type="dxa"/>
            <w:shd w:val="clear" w:color="auto" w:fill="auto"/>
          </w:tcPr>
          <w:p w:rsidR="00352A79" w:rsidRPr="005E377C" w:rsidRDefault="00352A79" w:rsidP="00D2367D">
            <w:pPr>
              <w:pStyle w:val="ConsPlusNormal"/>
              <w:jc w:val="center"/>
            </w:pPr>
            <w:r w:rsidRPr="005E377C">
              <w:t>4</w:t>
            </w:r>
          </w:p>
        </w:tc>
        <w:tc>
          <w:tcPr>
            <w:tcW w:w="4253" w:type="dxa"/>
            <w:shd w:val="clear" w:color="auto" w:fill="auto"/>
          </w:tcPr>
          <w:p w:rsidR="00352A79" w:rsidRPr="005E377C" w:rsidRDefault="00352A79" w:rsidP="00D2367D">
            <w:pPr>
              <w:pStyle w:val="ConsPlusNormal"/>
              <w:jc w:val="center"/>
            </w:pPr>
            <w:r w:rsidRPr="005E377C">
              <w:t>5</w:t>
            </w:r>
          </w:p>
        </w:tc>
      </w:tr>
      <w:tr w:rsidR="00352A79" w:rsidRPr="00B64AC3" w:rsidTr="00860C5B">
        <w:trPr>
          <w:jc w:val="center"/>
        </w:trPr>
        <w:tc>
          <w:tcPr>
            <w:tcW w:w="2659" w:type="dxa"/>
            <w:shd w:val="clear" w:color="auto" w:fill="auto"/>
          </w:tcPr>
          <w:p w:rsidR="00352A79" w:rsidRPr="001A153C" w:rsidRDefault="00352A79" w:rsidP="00D2367D">
            <w:pPr>
              <w:pStyle w:val="ConsPlusNormal"/>
              <w:jc w:val="center"/>
            </w:pPr>
          </w:p>
        </w:tc>
        <w:tc>
          <w:tcPr>
            <w:tcW w:w="3255" w:type="dxa"/>
            <w:shd w:val="clear" w:color="auto" w:fill="auto"/>
          </w:tcPr>
          <w:p w:rsidR="00352A79" w:rsidRPr="001A153C" w:rsidRDefault="00352A79" w:rsidP="00D2367D">
            <w:pPr>
              <w:pStyle w:val="ConsPlusNormal"/>
              <w:jc w:val="center"/>
            </w:pPr>
          </w:p>
        </w:tc>
        <w:tc>
          <w:tcPr>
            <w:tcW w:w="2957" w:type="dxa"/>
            <w:shd w:val="clear" w:color="auto" w:fill="auto"/>
          </w:tcPr>
          <w:p w:rsidR="00352A79" w:rsidRPr="001A153C" w:rsidRDefault="00352A79" w:rsidP="00D2367D">
            <w:pPr>
              <w:pStyle w:val="ConsPlusNormal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352A79" w:rsidRPr="001A153C" w:rsidRDefault="00352A79" w:rsidP="00D2367D">
            <w:pPr>
              <w:pStyle w:val="ConsPlusNormal"/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352A79" w:rsidRPr="001A153C" w:rsidRDefault="00352A79" w:rsidP="00D2367D">
            <w:pPr>
              <w:pStyle w:val="ConsPlusNormal"/>
              <w:jc w:val="center"/>
            </w:pPr>
          </w:p>
        </w:tc>
      </w:tr>
    </w:tbl>
    <w:p w:rsidR="00352A79" w:rsidRPr="00860C5B" w:rsidRDefault="0006307C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2A79" w:rsidRPr="00860C5B">
        <w:rPr>
          <w:rFonts w:ascii="Times New Roman" w:hAnsi="Times New Roman" w:cs="Times New Roman"/>
          <w:sz w:val="24"/>
          <w:szCs w:val="24"/>
        </w:rPr>
        <w:t xml:space="preserve">. Порядок оказания </w:t>
      </w:r>
      <w:r w:rsidR="00B64AC3" w:rsidRPr="00860C5B">
        <w:rPr>
          <w:rFonts w:ascii="Times New Roman" w:hAnsi="Times New Roman" w:cs="Times New Roman"/>
          <w:sz w:val="24"/>
          <w:szCs w:val="24"/>
        </w:rPr>
        <w:t>муниципальной</w:t>
      </w:r>
      <w:r w:rsidR="00352A79" w:rsidRPr="00860C5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52A79" w:rsidRPr="00860C5B" w:rsidRDefault="0006307C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2A79" w:rsidRPr="00860C5B">
        <w:rPr>
          <w:rFonts w:ascii="Times New Roman" w:hAnsi="Times New Roman" w:cs="Times New Roman"/>
          <w:sz w:val="24"/>
          <w:szCs w:val="24"/>
        </w:rPr>
        <w:t xml:space="preserve">.1. Нормативные правовые акты, регулирующие порядок оказания </w:t>
      </w:r>
      <w:r w:rsidR="00B64AC3" w:rsidRPr="00860C5B">
        <w:rPr>
          <w:rFonts w:ascii="Times New Roman" w:hAnsi="Times New Roman" w:cs="Times New Roman"/>
          <w:sz w:val="24"/>
          <w:szCs w:val="24"/>
        </w:rPr>
        <w:t>муниципальной</w:t>
      </w:r>
      <w:r w:rsidR="00352A79" w:rsidRPr="00860C5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52A79" w:rsidRPr="006210CE" w:rsidRDefault="00352A79" w:rsidP="00352A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352A79" w:rsidRPr="00B64AC3" w:rsidRDefault="00352A79" w:rsidP="00352A79">
      <w:pPr>
        <w:pStyle w:val="ConsPlusNonformat"/>
        <w:jc w:val="center"/>
        <w:rPr>
          <w:rFonts w:ascii="Times New Roman" w:hAnsi="Times New Roman" w:cs="Times New Roman"/>
        </w:rPr>
      </w:pPr>
      <w:r w:rsidRPr="00B64AC3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352A79" w:rsidRDefault="0006307C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2A79" w:rsidRPr="00860C5B">
        <w:rPr>
          <w:rFonts w:ascii="Times New Roman" w:hAnsi="Times New Roman" w:cs="Times New Roman"/>
          <w:sz w:val="24"/>
          <w:szCs w:val="24"/>
        </w:rPr>
        <w:t xml:space="preserve">.2. Порядок информирования потенциальных потребителей </w:t>
      </w:r>
      <w:r w:rsidR="00B64AC3" w:rsidRPr="00860C5B">
        <w:rPr>
          <w:rFonts w:ascii="Times New Roman" w:hAnsi="Times New Roman" w:cs="Times New Roman"/>
          <w:sz w:val="24"/>
          <w:szCs w:val="24"/>
        </w:rPr>
        <w:t>муниципальной</w:t>
      </w:r>
      <w:r w:rsidR="00352A79" w:rsidRPr="00860C5B">
        <w:rPr>
          <w:rFonts w:ascii="Times New Roman" w:hAnsi="Times New Roman" w:cs="Times New Roman"/>
          <w:sz w:val="24"/>
          <w:szCs w:val="24"/>
        </w:rPr>
        <w:t>услуги:</w:t>
      </w:r>
    </w:p>
    <w:p w:rsidR="00860C5B" w:rsidRPr="00860C5B" w:rsidRDefault="00860C5B" w:rsidP="00352A7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6379"/>
        <w:gridCol w:w="4394"/>
      </w:tblGrid>
      <w:tr w:rsidR="00352A79" w:rsidRPr="00860C5B" w:rsidTr="00860C5B">
        <w:tc>
          <w:tcPr>
            <w:tcW w:w="4928" w:type="dxa"/>
            <w:shd w:val="clear" w:color="auto" w:fill="auto"/>
          </w:tcPr>
          <w:p w:rsidR="00352A79" w:rsidRPr="00860C5B" w:rsidRDefault="00352A79" w:rsidP="00D2367D">
            <w:pPr>
              <w:pStyle w:val="ConsPlusNormal"/>
              <w:jc w:val="center"/>
              <w:rPr>
                <w:sz w:val="24"/>
                <w:szCs w:val="24"/>
              </w:rPr>
            </w:pPr>
            <w:r w:rsidRPr="00860C5B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379" w:type="dxa"/>
            <w:shd w:val="clear" w:color="auto" w:fill="auto"/>
          </w:tcPr>
          <w:p w:rsidR="00352A79" w:rsidRPr="00860C5B" w:rsidRDefault="00352A79" w:rsidP="00D2367D">
            <w:pPr>
              <w:pStyle w:val="ConsPlusNormal"/>
              <w:jc w:val="center"/>
              <w:rPr>
                <w:sz w:val="24"/>
                <w:szCs w:val="24"/>
              </w:rPr>
            </w:pPr>
            <w:r w:rsidRPr="00860C5B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94" w:type="dxa"/>
            <w:shd w:val="clear" w:color="auto" w:fill="auto"/>
          </w:tcPr>
          <w:p w:rsidR="00352A79" w:rsidRPr="00860C5B" w:rsidRDefault="00352A79" w:rsidP="00D2367D">
            <w:pPr>
              <w:pStyle w:val="ConsPlusNormal"/>
              <w:jc w:val="center"/>
              <w:rPr>
                <w:sz w:val="24"/>
                <w:szCs w:val="24"/>
              </w:rPr>
            </w:pPr>
            <w:r w:rsidRPr="00860C5B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52A79" w:rsidRPr="00860C5B" w:rsidTr="00860C5B">
        <w:tc>
          <w:tcPr>
            <w:tcW w:w="4928" w:type="dxa"/>
            <w:shd w:val="clear" w:color="auto" w:fill="auto"/>
          </w:tcPr>
          <w:p w:rsidR="00352A79" w:rsidRPr="005E377C" w:rsidRDefault="00352A79" w:rsidP="00D2367D">
            <w:pPr>
              <w:pStyle w:val="ConsPlusNormal"/>
              <w:jc w:val="center"/>
            </w:pPr>
            <w:r w:rsidRPr="005E377C">
              <w:t>1</w:t>
            </w:r>
          </w:p>
        </w:tc>
        <w:tc>
          <w:tcPr>
            <w:tcW w:w="6379" w:type="dxa"/>
            <w:shd w:val="clear" w:color="auto" w:fill="auto"/>
          </w:tcPr>
          <w:p w:rsidR="00352A79" w:rsidRPr="005E377C" w:rsidRDefault="00352A79" w:rsidP="00D2367D">
            <w:pPr>
              <w:pStyle w:val="ConsPlusNormal"/>
              <w:jc w:val="center"/>
            </w:pPr>
            <w:r w:rsidRPr="005E377C">
              <w:t>2</w:t>
            </w:r>
          </w:p>
        </w:tc>
        <w:tc>
          <w:tcPr>
            <w:tcW w:w="4394" w:type="dxa"/>
            <w:shd w:val="clear" w:color="auto" w:fill="auto"/>
          </w:tcPr>
          <w:p w:rsidR="00352A79" w:rsidRPr="005E377C" w:rsidRDefault="00352A79" w:rsidP="00D2367D">
            <w:pPr>
              <w:pStyle w:val="ConsPlusNormal"/>
              <w:jc w:val="center"/>
            </w:pPr>
            <w:r w:rsidRPr="005E377C">
              <w:t>3</w:t>
            </w:r>
          </w:p>
        </w:tc>
      </w:tr>
      <w:tr w:rsidR="00352A79" w:rsidRPr="00860C5B" w:rsidTr="00860C5B">
        <w:tc>
          <w:tcPr>
            <w:tcW w:w="4928" w:type="dxa"/>
            <w:shd w:val="clear" w:color="auto" w:fill="auto"/>
          </w:tcPr>
          <w:p w:rsidR="00352A79" w:rsidRPr="00860C5B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52A79" w:rsidRPr="00860C5B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A79" w:rsidRPr="00860C5B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79" w:rsidRPr="00860C5B" w:rsidTr="00860C5B">
        <w:tc>
          <w:tcPr>
            <w:tcW w:w="4928" w:type="dxa"/>
            <w:shd w:val="clear" w:color="auto" w:fill="auto"/>
          </w:tcPr>
          <w:p w:rsidR="00352A79" w:rsidRPr="00860C5B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52A79" w:rsidRPr="00860C5B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A79" w:rsidRPr="00860C5B" w:rsidRDefault="00352A79" w:rsidP="00D2367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07C" w:rsidRDefault="0006307C" w:rsidP="00352A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2A79" w:rsidRPr="00860C5B" w:rsidRDefault="00352A79" w:rsidP="005E377C">
      <w:pPr>
        <w:jc w:val="center"/>
        <w:rPr>
          <w:sz w:val="24"/>
          <w:szCs w:val="24"/>
        </w:rPr>
      </w:pPr>
      <w:r w:rsidRPr="00860C5B">
        <w:rPr>
          <w:sz w:val="24"/>
          <w:szCs w:val="24"/>
        </w:rPr>
        <w:t>Часть 2. Сведения о выполняемых работах</w:t>
      </w:r>
      <w:r w:rsidRPr="0006307C">
        <w:rPr>
          <w:rStyle w:val="a7"/>
          <w:sz w:val="24"/>
          <w:szCs w:val="24"/>
        </w:rPr>
        <w:footnoteReference w:id="3"/>
      </w:r>
    </w:p>
    <w:p w:rsidR="00352A79" w:rsidRDefault="00352A79" w:rsidP="00352A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307C">
        <w:rPr>
          <w:rFonts w:ascii="Times New Roman" w:hAnsi="Times New Roman" w:cs="Times New Roman"/>
          <w:sz w:val="24"/>
          <w:szCs w:val="24"/>
        </w:rPr>
        <w:t>Раздел _____</w:t>
      </w:r>
    </w:p>
    <w:p w:rsidR="0006307C" w:rsidRPr="0006307C" w:rsidRDefault="0006307C" w:rsidP="000630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9577E">
        <w:rPr>
          <w:rFonts w:ascii="Times New Roman" w:hAnsi="Times New Roman" w:cs="Times New Roman"/>
          <w:sz w:val="24"/>
          <w:szCs w:val="24"/>
        </w:rPr>
        <w:t>Уникальный номер</w:t>
      </w:r>
      <w:r>
        <w:rPr>
          <w:rFonts w:ascii="Times New Roman" w:hAnsi="Times New Roman" w:cs="Times New Roman"/>
          <w:sz w:val="24"/>
          <w:szCs w:val="24"/>
        </w:rPr>
        <w:t xml:space="preserve"> работы _______________</w:t>
      </w:r>
    </w:p>
    <w:p w:rsidR="00352A79" w:rsidRDefault="0006307C" w:rsidP="00063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9577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работы ___________________</w:t>
      </w:r>
    </w:p>
    <w:p w:rsidR="00352A79" w:rsidRPr="00860C5B" w:rsidRDefault="0006307C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2A79" w:rsidRPr="00860C5B">
        <w:rPr>
          <w:rFonts w:ascii="Times New Roman" w:hAnsi="Times New Roman" w:cs="Times New Roman"/>
          <w:sz w:val="24"/>
          <w:szCs w:val="24"/>
        </w:rPr>
        <w:t>. Категории потребителей работы: ________________________</w:t>
      </w:r>
    </w:p>
    <w:p w:rsidR="00352A79" w:rsidRPr="00860C5B" w:rsidRDefault="0006307C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2A79" w:rsidRPr="00860C5B">
        <w:rPr>
          <w:rFonts w:ascii="Times New Roman" w:hAnsi="Times New Roman" w:cs="Times New Roman"/>
          <w:sz w:val="24"/>
          <w:szCs w:val="24"/>
        </w:rPr>
        <w:t>. Показатели, характеризующие объем и (или) качество работы:</w:t>
      </w:r>
    </w:p>
    <w:p w:rsidR="00352A79" w:rsidRDefault="0006307C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2A79" w:rsidRPr="00860C5B">
        <w:rPr>
          <w:rFonts w:ascii="Times New Roman" w:hAnsi="Times New Roman" w:cs="Times New Roman"/>
          <w:sz w:val="24"/>
          <w:szCs w:val="24"/>
        </w:rPr>
        <w:t>.1. Показатели, характеризующие качество работы</w:t>
      </w:r>
      <w:r w:rsidR="00352A79" w:rsidRPr="00860C5B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="00352A79" w:rsidRPr="00860C5B">
        <w:rPr>
          <w:rFonts w:ascii="Times New Roman" w:hAnsi="Times New Roman" w:cs="Times New Roman"/>
          <w:sz w:val="24"/>
          <w:szCs w:val="24"/>
        </w:rPr>
        <w:t>:</w:t>
      </w:r>
    </w:p>
    <w:p w:rsidR="00860C5B" w:rsidRDefault="00860C5B" w:rsidP="00352A7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420"/>
        <w:gridCol w:w="1467"/>
        <w:gridCol w:w="1417"/>
        <w:gridCol w:w="1401"/>
        <w:gridCol w:w="1460"/>
        <w:gridCol w:w="1420"/>
        <w:gridCol w:w="1532"/>
        <w:gridCol w:w="605"/>
        <w:gridCol w:w="1267"/>
        <w:gridCol w:w="1180"/>
        <w:gridCol w:w="1117"/>
      </w:tblGrid>
      <w:tr w:rsidR="001F1051" w:rsidRPr="00B64AC3" w:rsidTr="0006307C">
        <w:trPr>
          <w:jc w:val="center"/>
        </w:trPr>
        <w:tc>
          <w:tcPr>
            <w:tcW w:w="422" w:type="pct"/>
            <w:vMerge w:val="restart"/>
            <w:shd w:val="clear" w:color="auto" w:fill="auto"/>
            <w:vAlign w:val="center"/>
          </w:tcPr>
          <w:p w:rsidR="001F1051" w:rsidRPr="00B64AC3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379" w:type="pct"/>
            <w:gridSpan w:val="3"/>
            <w:shd w:val="clear" w:color="auto" w:fill="auto"/>
            <w:vAlign w:val="center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77C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77C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40" w:type="pct"/>
            <w:gridSpan w:val="3"/>
            <w:shd w:val="clear" w:color="auto" w:fill="auto"/>
            <w:vAlign w:val="center"/>
          </w:tcPr>
          <w:p w:rsidR="001F1051" w:rsidRPr="005E377C" w:rsidRDefault="001F1051" w:rsidP="001F1051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77C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1142" w:type="pct"/>
            <w:gridSpan w:val="3"/>
            <w:shd w:val="clear" w:color="auto" w:fill="auto"/>
            <w:vAlign w:val="center"/>
          </w:tcPr>
          <w:p w:rsidR="001F1051" w:rsidRPr="005E377C" w:rsidRDefault="001F1051" w:rsidP="001F1051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77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работы</w:t>
            </w:r>
          </w:p>
        </w:tc>
      </w:tr>
      <w:tr w:rsidR="001F1051" w:rsidRPr="00B64AC3" w:rsidTr="0006307C">
        <w:trPr>
          <w:jc w:val="center"/>
        </w:trPr>
        <w:tc>
          <w:tcPr>
            <w:tcW w:w="422" w:type="pct"/>
            <w:vMerge/>
            <w:shd w:val="clear" w:color="auto" w:fill="auto"/>
          </w:tcPr>
          <w:p w:rsidR="001F1051" w:rsidRPr="00B64AC3" w:rsidRDefault="001F1051" w:rsidP="000C4B99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06307C" w:rsidRPr="0006307C" w:rsidRDefault="0006307C" w:rsidP="0006307C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____________</w:t>
            </w:r>
          </w:p>
          <w:p w:rsidR="001F1051" w:rsidRPr="003A2326" w:rsidRDefault="0006307C" w:rsidP="0006307C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06307C" w:rsidRPr="0006307C" w:rsidRDefault="0006307C" w:rsidP="0006307C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____________</w:t>
            </w:r>
          </w:p>
          <w:p w:rsidR="001F1051" w:rsidRPr="003A2326" w:rsidRDefault="0006307C" w:rsidP="0006307C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06307C">
              <w:rPr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06307C" w:rsidRPr="0006307C" w:rsidRDefault="0006307C" w:rsidP="0006307C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____________</w:t>
            </w:r>
          </w:p>
          <w:p w:rsidR="001F1051" w:rsidRPr="003A2326" w:rsidRDefault="0006307C" w:rsidP="0006307C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06307C">
              <w:rPr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06307C" w:rsidRPr="0006307C" w:rsidRDefault="0006307C" w:rsidP="0006307C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____________</w:t>
            </w:r>
          </w:p>
          <w:p w:rsidR="001F1051" w:rsidRPr="003A2326" w:rsidRDefault="0006307C" w:rsidP="0006307C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06307C">
              <w:rPr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06307C" w:rsidRPr="0006307C" w:rsidRDefault="0006307C" w:rsidP="0006307C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____________</w:t>
            </w:r>
          </w:p>
          <w:p w:rsidR="001F1051" w:rsidRPr="003A2326" w:rsidRDefault="0006307C" w:rsidP="0006307C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06307C">
              <w:rPr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1F1051" w:rsidRPr="003A2326" w:rsidRDefault="001F1051" w:rsidP="000C4B99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3A2326">
              <w:rPr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85" w:type="pct"/>
            <w:gridSpan w:val="2"/>
            <w:shd w:val="clear" w:color="auto" w:fill="auto"/>
          </w:tcPr>
          <w:p w:rsidR="001F1051" w:rsidRPr="00B64AC3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B64AC3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406" w:type="pct"/>
            <w:vMerge w:val="restart"/>
            <w:shd w:val="clear" w:color="auto" w:fill="auto"/>
          </w:tcPr>
          <w:p w:rsidR="001F1051" w:rsidRPr="005E377C" w:rsidRDefault="001F1051" w:rsidP="000C4B99">
            <w:pPr>
              <w:pStyle w:val="ConsPlusNormal"/>
              <w:ind w:left="-57" w:right="-57"/>
              <w:jc w:val="center"/>
              <w:rPr>
                <w:sz w:val="21"/>
                <w:szCs w:val="21"/>
              </w:rPr>
            </w:pPr>
            <w:r w:rsidRPr="005E377C">
              <w:rPr>
                <w:sz w:val="21"/>
                <w:szCs w:val="21"/>
              </w:rPr>
              <w:t xml:space="preserve">20__ год (очередной </w:t>
            </w:r>
            <w:r w:rsidRPr="005E377C">
              <w:rPr>
                <w:spacing w:val="-2"/>
                <w:sz w:val="21"/>
                <w:szCs w:val="21"/>
              </w:rPr>
              <w:t xml:space="preserve">финансовый </w:t>
            </w:r>
            <w:r w:rsidRPr="005E377C">
              <w:rPr>
                <w:sz w:val="21"/>
                <w:szCs w:val="21"/>
              </w:rPr>
              <w:t>год)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1F1051" w:rsidRPr="005E377C" w:rsidRDefault="001F1051" w:rsidP="000C4B99">
            <w:pPr>
              <w:pStyle w:val="ConsPlusNormal"/>
              <w:ind w:left="-57" w:right="-57"/>
              <w:jc w:val="center"/>
              <w:rPr>
                <w:sz w:val="21"/>
                <w:szCs w:val="21"/>
              </w:rPr>
            </w:pPr>
            <w:r w:rsidRPr="005E377C">
              <w:rPr>
                <w:sz w:val="21"/>
                <w:szCs w:val="21"/>
              </w:rPr>
              <w:t>20__ год</w:t>
            </w:r>
          </w:p>
          <w:p w:rsidR="001F1051" w:rsidRPr="005E377C" w:rsidRDefault="001F1051" w:rsidP="000C4B99">
            <w:pPr>
              <w:pStyle w:val="ConsPlusNormal"/>
              <w:ind w:left="-57" w:right="-57"/>
              <w:jc w:val="center"/>
              <w:rPr>
                <w:sz w:val="21"/>
                <w:szCs w:val="21"/>
              </w:rPr>
            </w:pPr>
            <w:r w:rsidRPr="005E377C">
              <w:rPr>
                <w:sz w:val="21"/>
                <w:szCs w:val="21"/>
              </w:rPr>
              <w:t>(1-й год планового периода)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1F1051" w:rsidRPr="005E377C" w:rsidRDefault="001F1051" w:rsidP="000C4B99">
            <w:pPr>
              <w:pStyle w:val="ConsPlusNormal"/>
              <w:ind w:left="-57" w:right="-57"/>
              <w:jc w:val="center"/>
              <w:rPr>
                <w:sz w:val="21"/>
                <w:szCs w:val="21"/>
              </w:rPr>
            </w:pPr>
            <w:r w:rsidRPr="005E377C">
              <w:rPr>
                <w:sz w:val="21"/>
                <w:szCs w:val="21"/>
              </w:rPr>
              <w:t xml:space="preserve">20__ год </w:t>
            </w:r>
          </w:p>
          <w:p w:rsidR="001F1051" w:rsidRPr="005E377C" w:rsidRDefault="001F1051" w:rsidP="000C4B99">
            <w:pPr>
              <w:pStyle w:val="ConsPlusNormal"/>
              <w:ind w:left="-57" w:right="-57"/>
              <w:jc w:val="center"/>
              <w:rPr>
                <w:sz w:val="21"/>
                <w:szCs w:val="21"/>
              </w:rPr>
            </w:pPr>
            <w:r w:rsidRPr="005E377C">
              <w:rPr>
                <w:sz w:val="21"/>
                <w:szCs w:val="21"/>
              </w:rPr>
              <w:t>(2-й год планового периода)</w:t>
            </w:r>
          </w:p>
        </w:tc>
      </w:tr>
      <w:tr w:rsidR="001F1051" w:rsidRPr="0079577E" w:rsidTr="0006307C">
        <w:trPr>
          <w:jc w:val="center"/>
        </w:trPr>
        <w:tc>
          <w:tcPr>
            <w:tcW w:w="422" w:type="pct"/>
            <w:vMerge/>
            <w:shd w:val="clear" w:color="auto" w:fill="auto"/>
          </w:tcPr>
          <w:p w:rsidR="001F1051" w:rsidRPr="0079577E" w:rsidRDefault="001F1051" w:rsidP="000C4B99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1F1051" w:rsidRPr="0079577E" w:rsidRDefault="001F1051" w:rsidP="000C4B99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1F1051" w:rsidRPr="0079577E" w:rsidRDefault="001F1051" w:rsidP="000C4B99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1F1051" w:rsidRPr="0079577E" w:rsidRDefault="001F1051" w:rsidP="000C4B99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1F1051" w:rsidRPr="0079577E" w:rsidRDefault="001F1051" w:rsidP="000C4B99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1F1051" w:rsidRPr="0079577E" w:rsidRDefault="001F1051" w:rsidP="000C4B99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1F1051" w:rsidRPr="0079577E" w:rsidRDefault="001F1051" w:rsidP="000C4B99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shd w:val="clear" w:color="auto" w:fill="auto"/>
          </w:tcPr>
          <w:p w:rsidR="001F1051" w:rsidRPr="003A2326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23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94" w:type="pct"/>
            <w:shd w:val="clear" w:color="auto" w:fill="auto"/>
          </w:tcPr>
          <w:p w:rsidR="001F1051" w:rsidRPr="0079577E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7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06" w:type="pct"/>
            <w:vMerge/>
            <w:shd w:val="clear" w:color="auto" w:fill="auto"/>
          </w:tcPr>
          <w:p w:rsidR="001F1051" w:rsidRPr="0079577E" w:rsidRDefault="001F1051" w:rsidP="000C4B99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1F1051" w:rsidRPr="0079577E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1F1051" w:rsidRPr="0079577E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51" w:rsidRPr="0079577E" w:rsidTr="0006307C">
        <w:trPr>
          <w:jc w:val="center"/>
        </w:trPr>
        <w:tc>
          <w:tcPr>
            <w:tcW w:w="422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1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6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12</w:t>
            </w:r>
          </w:p>
        </w:tc>
      </w:tr>
      <w:tr w:rsidR="001F1051" w:rsidRPr="0079577E" w:rsidTr="0006307C">
        <w:trPr>
          <w:jc w:val="center"/>
        </w:trPr>
        <w:tc>
          <w:tcPr>
            <w:tcW w:w="422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51" w:rsidRPr="0079577E" w:rsidTr="0006307C">
        <w:trPr>
          <w:jc w:val="center"/>
        </w:trPr>
        <w:tc>
          <w:tcPr>
            <w:tcW w:w="422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0C5B" w:rsidRDefault="00860C5B" w:rsidP="00352A7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352A79" w:rsidRPr="001F1051" w:rsidRDefault="00352A79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5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качестваработы, в пределах которых </w:t>
      </w:r>
      <w:r w:rsidR="00B64AC3" w:rsidRPr="001F105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1F1051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  <w:bookmarkStart w:id="26" w:name="P689"/>
      <w:bookmarkEnd w:id="26"/>
      <w:r w:rsidRPr="001F1051">
        <w:rPr>
          <w:rFonts w:ascii="Times New Roman" w:hAnsi="Times New Roman" w:cs="Times New Roman"/>
          <w:sz w:val="24"/>
          <w:szCs w:val="24"/>
        </w:rPr>
        <w:t>: ______</w:t>
      </w:r>
    </w:p>
    <w:p w:rsidR="00352A79" w:rsidRDefault="005E377C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2A79" w:rsidRPr="001F1051">
        <w:rPr>
          <w:rFonts w:ascii="Times New Roman" w:hAnsi="Times New Roman" w:cs="Times New Roman"/>
          <w:sz w:val="24"/>
          <w:szCs w:val="24"/>
        </w:rPr>
        <w:t>.2. Показатели, характеризующие объем работы:</w:t>
      </w:r>
    </w:p>
    <w:p w:rsidR="001F1051" w:rsidRPr="009C267D" w:rsidRDefault="001F1051" w:rsidP="00352A7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374"/>
        <w:gridCol w:w="1371"/>
        <w:gridCol w:w="1392"/>
        <w:gridCol w:w="1352"/>
        <w:gridCol w:w="1364"/>
        <w:gridCol w:w="1361"/>
        <w:gridCol w:w="1495"/>
        <w:gridCol w:w="567"/>
        <w:gridCol w:w="1218"/>
        <w:gridCol w:w="1259"/>
        <w:gridCol w:w="1340"/>
      </w:tblGrid>
      <w:tr w:rsidR="001F1051" w:rsidRPr="003A2326" w:rsidTr="005E377C">
        <w:trPr>
          <w:trHeight w:val="862"/>
          <w:jc w:val="center"/>
        </w:trPr>
        <w:tc>
          <w:tcPr>
            <w:tcW w:w="476" w:type="pct"/>
            <w:vMerge w:val="restart"/>
            <w:shd w:val="clear" w:color="auto" w:fill="auto"/>
            <w:vAlign w:val="center"/>
          </w:tcPr>
          <w:p w:rsidR="001F1051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326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</w:t>
            </w:r>
          </w:p>
          <w:p w:rsidR="001F1051" w:rsidRPr="003A2326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326">
              <w:rPr>
                <w:rFonts w:ascii="Times New Roman" w:hAnsi="Times New Roman" w:cs="Times New Roman"/>
                <w:sz w:val="22"/>
                <w:szCs w:val="22"/>
              </w:rPr>
              <w:t>реестровой записи</w:t>
            </w:r>
          </w:p>
        </w:tc>
        <w:tc>
          <w:tcPr>
            <w:tcW w:w="1327" w:type="pct"/>
            <w:gridSpan w:val="3"/>
            <w:shd w:val="clear" w:color="auto" w:fill="auto"/>
            <w:vAlign w:val="center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77C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872" w:type="pct"/>
            <w:gridSpan w:val="2"/>
            <w:shd w:val="clear" w:color="auto" w:fill="auto"/>
            <w:vAlign w:val="center"/>
          </w:tcPr>
          <w:p w:rsidR="001F1051" w:rsidRPr="005E377C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77C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99" w:type="pct"/>
            <w:gridSpan w:val="3"/>
            <w:shd w:val="clear" w:color="auto" w:fill="auto"/>
            <w:vAlign w:val="center"/>
          </w:tcPr>
          <w:p w:rsidR="001F1051" w:rsidRPr="005E377C" w:rsidRDefault="001F1051" w:rsidP="001F1051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77C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</w:p>
          <w:p w:rsidR="001F1051" w:rsidRPr="005E377C" w:rsidRDefault="001F1051" w:rsidP="001F1051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77C">
              <w:rPr>
                <w:rFonts w:ascii="Times New Roman" w:hAnsi="Times New Roman" w:cs="Times New Roman"/>
                <w:sz w:val="22"/>
                <w:szCs w:val="22"/>
              </w:rPr>
              <w:t>объема работы</w:t>
            </w:r>
          </w:p>
        </w:tc>
        <w:tc>
          <w:tcPr>
            <w:tcW w:w="1227" w:type="pct"/>
            <w:gridSpan w:val="3"/>
            <w:shd w:val="clear" w:color="auto" w:fill="auto"/>
            <w:vAlign w:val="center"/>
          </w:tcPr>
          <w:p w:rsidR="001F1051" w:rsidRPr="005E377C" w:rsidRDefault="001F1051" w:rsidP="000C4B99">
            <w:pPr>
              <w:pStyle w:val="ConsPlusNormal"/>
              <w:ind w:left="-57" w:right="-57"/>
              <w:jc w:val="center"/>
              <w:rPr>
                <w:sz w:val="22"/>
                <w:szCs w:val="22"/>
              </w:rPr>
            </w:pPr>
            <w:r w:rsidRPr="005E377C">
              <w:rPr>
                <w:sz w:val="22"/>
                <w:szCs w:val="22"/>
              </w:rPr>
              <w:t>Значение</w:t>
            </w:r>
          </w:p>
          <w:p w:rsidR="001F1051" w:rsidRPr="005E377C" w:rsidRDefault="001F1051" w:rsidP="001F1051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77C">
              <w:rPr>
                <w:rFonts w:ascii="Times New Roman" w:hAnsi="Times New Roman" w:cs="Times New Roman"/>
                <w:sz w:val="22"/>
                <w:szCs w:val="22"/>
              </w:rPr>
              <w:t>показателя объема работы</w:t>
            </w:r>
          </w:p>
        </w:tc>
      </w:tr>
      <w:tr w:rsidR="001F1051" w:rsidRPr="003A2326" w:rsidTr="00DA3B4B">
        <w:trPr>
          <w:jc w:val="center"/>
        </w:trPr>
        <w:tc>
          <w:tcPr>
            <w:tcW w:w="476" w:type="pct"/>
            <w:vMerge/>
            <w:shd w:val="clear" w:color="auto" w:fill="auto"/>
            <w:vAlign w:val="center"/>
          </w:tcPr>
          <w:p w:rsidR="001F1051" w:rsidRPr="003A2326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5E377C" w:rsidRPr="0006307C" w:rsidRDefault="005E377C" w:rsidP="005E377C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____________</w:t>
            </w:r>
          </w:p>
          <w:p w:rsidR="001F1051" w:rsidRPr="003A2326" w:rsidRDefault="005E377C" w:rsidP="005E377C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5E377C" w:rsidRPr="0006307C" w:rsidRDefault="005E377C" w:rsidP="005E377C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____________</w:t>
            </w:r>
          </w:p>
          <w:p w:rsidR="001F1051" w:rsidRPr="003A2326" w:rsidRDefault="005E377C" w:rsidP="005E377C">
            <w:pPr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06307C">
              <w:rPr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5E377C" w:rsidRPr="0006307C" w:rsidRDefault="005E377C" w:rsidP="005E377C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____________</w:t>
            </w:r>
          </w:p>
          <w:p w:rsidR="001F1051" w:rsidRPr="003A2326" w:rsidRDefault="005E377C" w:rsidP="005E377C">
            <w:pPr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06307C">
              <w:rPr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:rsidR="005E377C" w:rsidRPr="0006307C" w:rsidRDefault="005E377C" w:rsidP="005E377C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____________</w:t>
            </w:r>
          </w:p>
          <w:p w:rsidR="001F1051" w:rsidRPr="003A2326" w:rsidRDefault="005E377C" w:rsidP="005E377C">
            <w:pPr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06307C">
              <w:rPr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5E377C" w:rsidRPr="0006307C" w:rsidRDefault="005E377C" w:rsidP="005E377C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____________</w:t>
            </w:r>
          </w:p>
          <w:p w:rsidR="001F1051" w:rsidRPr="003A2326" w:rsidRDefault="005E377C" w:rsidP="005E377C">
            <w:pPr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06307C">
              <w:rPr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F1051" w:rsidRPr="003A2326" w:rsidRDefault="001F1051" w:rsidP="000C4B99">
            <w:pPr>
              <w:pStyle w:val="ConsPlusNormal"/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3A2326">
              <w:rPr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1F1051" w:rsidRPr="003A2326" w:rsidRDefault="001F1051" w:rsidP="000C4B99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3A2326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единица измерения по </w:t>
            </w:r>
            <w:hyperlink r:id="rId18" w:history="1">
              <w:r w:rsidRPr="003A2326">
                <w:rPr>
                  <w:rFonts w:ascii="Times New Roman" w:hAnsi="Times New Roman" w:cs="Times New Roman"/>
                  <w:spacing w:val="-2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1F1051" w:rsidRPr="003A2326" w:rsidRDefault="001F1051" w:rsidP="000C4B99">
            <w:pPr>
              <w:pStyle w:val="ConsPlusNormal"/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3A2326">
              <w:rPr>
                <w:spacing w:val="-2"/>
                <w:sz w:val="21"/>
                <w:szCs w:val="21"/>
              </w:rPr>
              <w:t>20__ год (очередной финансовый год)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1F1051" w:rsidRDefault="001F1051" w:rsidP="000C4B99">
            <w:pPr>
              <w:pStyle w:val="ConsPlusNormal"/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3A2326">
              <w:rPr>
                <w:spacing w:val="-2"/>
                <w:sz w:val="21"/>
                <w:szCs w:val="21"/>
              </w:rPr>
              <w:t>20__ год</w:t>
            </w:r>
          </w:p>
          <w:p w:rsidR="001F1051" w:rsidRPr="003A2326" w:rsidRDefault="001F1051" w:rsidP="000C4B99">
            <w:pPr>
              <w:pStyle w:val="ConsPlusNormal"/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3A2326">
              <w:rPr>
                <w:spacing w:val="-2"/>
                <w:sz w:val="21"/>
                <w:szCs w:val="21"/>
              </w:rPr>
              <w:t>(1-й год планового периода)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DA3B4B" w:rsidRDefault="001F1051" w:rsidP="000C4B99">
            <w:pPr>
              <w:pStyle w:val="ConsPlusNormal"/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3A2326">
              <w:rPr>
                <w:spacing w:val="-2"/>
                <w:sz w:val="21"/>
                <w:szCs w:val="21"/>
              </w:rPr>
              <w:t xml:space="preserve">20__ год </w:t>
            </w:r>
          </w:p>
          <w:p w:rsidR="001F1051" w:rsidRPr="003A2326" w:rsidRDefault="001F1051" w:rsidP="000C4B99">
            <w:pPr>
              <w:pStyle w:val="ConsPlusNormal"/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3A2326">
              <w:rPr>
                <w:spacing w:val="-2"/>
                <w:sz w:val="21"/>
                <w:szCs w:val="21"/>
              </w:rPr>
              <w:t>(2-й год планового периода)</w:t>
            </w:r>
          </w:p>
        </w:tc>
      </w:tr>
      <w:tr w:rsidR="00DA3B4B" w:rsidRPr="003A2326" w:rsidTr="0064473E">
        <w:trPr>
          <w:trHeight w:val="495"/>
          <w:jc w:val="center"/>
        </w:trPr>
        <w:tc>
          <w:tcPr>
            <w:tcW w:w="476" w:type="pct"/>
            <w:vMerge/>
            <w:shd w:val="clear" w:color="auto" w:fill="auto"/>
          </w:tcPr>
          <w:p w:rsidR="001F1051" w:rsidRPr="003A2326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F1051" w:rsidRPr="003A2326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1F1051" w:rsidRPr="003A2326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1F1051" w:rsidRPr="003A2326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1F1051" w:rsidRPr="003A2326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F1051" w:rsidRPr="003A2326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1F1051" w:rsidRPr="003A2326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:rsidR="001F1051" w:rsidRPr="003A2326" w:rsidRDefault="001F1051" w:rsidP="000C4B99">
            <w:pPr>
              <w:pStyle w:val="ConsPlusNormal"/>
              <w:jc w:val="center"/>
              <w:rPr>
                <w:sz w:val="21"/>
                <w:szCs w:val="21"/>
              </w:rPr>
            </w:pPr>
            <w:r w:rsidRPr="003A2326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1F1051" w:rsidRPr="003A2326" w:rsidRDefault="001F1051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326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391" w:type="pct"/>
            <w:vMerge/>
            <w:shd w:val="clear" w:color="auto" w:fill="auto"/>
          </w:tcPr>
          <w:p w:rsidR="001F1051" w:rsidRPr="003A2326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1F1051" w:rsidRPr="003A2326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F1051" w:rsidRPr="003A2326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3B4B" w:rsidRPr="003A2326" w:rsidTr="00DA3B4B">
        <w:trPr>
          <w:jc w:val="center"/>
        </w:trPr>
        <w:tc>
          <w:tcPr>
            <w:tcW w:w="476" w:type="pct"/>
            <w:shd w:val="clear" w:color="auto" w:fill="auto"/>
            <w:vAlign w:val="center"/>
          </w:tcPr>
          <w:p w:rsidR="001F1051" w:rsidRPr="005E377C" w:rsidRDefault="001F1051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F1051" w:rsidRPr="005E377C" w:rsidRDefault="001F1051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1F1051" w:rsidRPr="005E377C" w:rsidRDefault="001F1051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F1051" w:rsidRPr="005E377C" w:rsidRDefault="001F1051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1F1051" w:rsidRPr="005E377C" w:rsidRDefault="001F1051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F1051" w:rsidRPr="005E377C" w:rsidRDefault="001F1051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F1051" w:rsidRPr="005E377C" w:rsidRDefault="001F1051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F1051" w:rsidRPr="005E377C" w:rsidRDefault="001F1051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1F1051" w:rsidRPr="005E377C" w:rsidRDefault="001F1051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F1051" w:rsidRPr="005E377C" w:rsidRDefault="001F1051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F1051" w:rsidRPr="005E377C" w:rsidRDefault="001F1051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1051" w:rsidRPr="005E377C" w:rsidRDefault="001F1051" w:rsidP="000C4B9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377C">
              <w:rPr>
                <w:rFonts w:ascii="Times New Roman" w:hAnsi="Times New Roman" w:cs="Times New Roman"/>
              </w:rPr>
              <w:t>12</w:t>
            </w:r>
          </w:p>
        </w:tc>
      </w:tr>
      <w:tr w:rsidR="00DA3B4B" w:rsidRPr="003A2326" w:rsidTr="00DA3B4B">
        <w:trPr>
          <w:jc w:val="center"/>
        </w:trPr>
        <w:tc>
          <w:tcPr>
            <w:tcW w:w="476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B4B" w:rsidRPr="003A2326" w:rsidTr="00DA3B4B">
        <w:trPr>
          <w:jc w:val="center"/>
        </w:trPr>
        <w:tc>
          <w:tcPr>
            <w:tcW w:w="476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auto"/>
          </w:tcPr>
          <w:p w:rsidR="001F1051" w:rsidRPr="005E377C" w:rsidRDefault="001F1051" w:rsidP="000C4B9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267D" w:rsidRPr="009C267D" w:rsidRDefault="009C267D" w:rsidP="00352A7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5E377C" w:rsidRDefault="00352A79" w:rsidP="005E3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67D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работы, в пределах которых </w:t>
      </w:r>
      <w:r w:rsidR="00B64AC3" w:rsidRPr="009C267D">
        <w:rPr>
          <w:rFonts w:ascii="Times New Roman" w:hAnsi="Times New Roman" w:cs="Times New Roman"/>
          <w:sz w:val="24"/>
          <w:szCs w:val="24"/>
        </w:rPr>
        <w:t>муниципальное</w:t>
      </w:r>
      <w:r w:rsidRPr="009C267D">
        <w:rPr>
          <w:rFonts w:ascii="Times New Roman" w:hAnsi="Times New Roman" w:cs="Times New Roman"/>
          <w:sz w:val="24"/>
          <w:szCs w:val="24"/>
        </w:rPr>
        <w:t xml:space="preserve"> задание считается выполненным (процентов): _____</w:t>
      </w:r>
      <w:bookmarkStart w:id="27" w:name="P767"/>
      <w:bookmarkEnd w:id="27"/>
    </w:p>
    <w:p w:rsidR="00352A79" w:rsidRPr="009C267D" w:rsidRDefault="00352A79" w:rsidP="005E37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67D">
        <w:rPr>
          <w:rFonts w:ascii="Times New Roman" w:hAnsi="Times New Roman" w:cs="Times New Roman"/>
          <w:sz w:val="24"/>
          <w:szCs w:val="24"/>
        </w:rPr>
        <w:t xml:space="preserve">Часть 3. Прочие сведения о </w:t>
      </w:r>
      <w:r w:rsidR="00B64AC3" w:rsidRPr="009C267D">
        <w:rPr>
          <w:rFonts w:ascii="Times New Roman" w:hAnsi="Times New Roman" w:cs="Times New Roman"/>
          <w:sz w:val="24"/>
          <w:szCs w:val="24"/>
        </w:rPr>
        <w:t>муниципальном</w:t>
      </w:r>
      <w:r w:rsidRPr="009C267D">
        <w:rPr>
          <w:rFonts w:ascii="Times New Roman" w:hAnsi="Times New Roman" w:cs="Times New Roman"/>
          <w:sz w:val="24"/>
          <w:szCs w:val="24"/>
        </w:rPr>
        <w:t xml:space="preserve"> задании</w:t>
      </w:r>
      <w:r w:rsidRPr="009C267D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</w:p>
    <w:p w:rsidR="00352A79" w:rsidRPr="0064473E" w:rsidRDefault="00352A79" w:rsidP="00352A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2A79" w:rsidRPr="009C267D" w:rsidRDefault="00352A79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67D">
        <w:rPr>
          <w:rFonts w:ascii="Times New Roman" w:hAnsi="Times New Roman" w:cs="Times New Roman"/>
          <w:sz w:val="24"/>
          <w:szCs w:val="24"/>
        </w:rPr>
        <w:t xml:space="preserve">1. Основания для досрочного прекращения выполнения </w:t>
      </w:r>
      <w:r w:rsidR="00B64AC3" w:rsidRPr="009C26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C267D">
        <w:rPr>
          <w:rFonts w:ascii="Times New Roman" w:hAnsi="Times New Roman" w:cs="Times New Roman"/>
          <w:sz w:val="24"/>
          <w:szCs w:val="24"/>
        </w:rPr>
        <w:t>задания</w:t>
      </w:r>
      <w:r w:rsidR="009C267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9C267D">
        <w:rPr>
          <w:rFonts w:ascii="Times New Roman" w:hAnsi="Times New Roman" w:cs="Times New Roman"/>
          <w:sz w:val="24"/>
          <w:szCs w:val="24"/>
        </w:rPr>
        <w:t>___________</w:t>
      </w:r>
      <w:r w:rsidR="009C267D">
        <w:rPr>
          <w:rFonts w:ascii="Times New Roman" w:hAnsi="Times New Roman" w:cs="Times New Roman"/>
          <w:sz w:val="24"/>
          <w:szCs w:val="24"/>
        </w:rPr>
        <w:t>___________</w:t>
      </w:r>
    </w:p>
    <w:p w:rsidR="00352A79" w:rsidRPr="009C267D" w:rsidRDefault="00352A79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67D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(контроля за выполнением)</w:t>
      </w:r>
      <w:r w:rsidR="006E39C1" w:rsidRPr="009C267D">
        <w:rPr>
          <w:rFonts w:ascii="Times New Roman" w:hAnsi="Times New Roman" w:cs="Times New Roman"/>
          <w:sz w:val="24"/>
          <w:szCs w:val="24"/>
        </w:rPr>
        <w:t>муниципального</w:t>
      </w:r>
      <w:r w:rsidRPr="009C267D">
        <w:rPr>
          <w:rFonts w:ascii="Times New Roman" w:hAnsi="Times New Roman" w:cs="Times New Roman"/>
          <w:sz w:val="24"/>
          <w:szCs w:val="24"/>
        </w:rPr>
        <w:t xml:space="preserve"> задания ______________</w:t>
      </w:r>
      <w:r w:rsidR="009C26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2A79" w:rsidRDefault="00352A79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67D">
        <w:rPr>
          <w:rFonts w:ascii="Times New Roman" w:hAnsi="Times New Roman" w:cs="Times New Roman"/>
          <w:sz w:val="24"/>
          <w:szCs w:val="24"/>
        </w:rPr>
        <w:t xml:space="preserve">3. Порядок контроля за выполнением </w:t>
      </w:r>
      <w:r w:rsidR="006E39C1" w:rsidRPr="009C267D">
        <w:rPr>
          <w:rFonts w:ascii="Times New Roman" w:hAnsi="Times New Roman" w:cs="Times New Roman"/>
          <w:sz w:val="24"/>
          <w:szCs w:val="24"/>
        </w:rPr>
        <w:t>муниципального</w:t>
      </w:r>
      <w:r w:rsidRPr="009C267D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9C267D" w:rsidRPr="009C267D" w:rsidRDefault="009C267D" w:rsidP="00352A7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427"/>
        <w:gridCol w:w="6346"/>
      </w:tblGrid>
      <w:tr w:rsidR="00352A79" w:rsidRPr="009C267D" w:rsidTr="005E377C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352A79" w:rsidRPr="0064473E" w:rsidRDefault="00352A79" w:rsidP="009C267D">
            <w:pPr>
              <w:pStyle w:val="ConsPlusNormal"/>
              <w:jc w:val="center"/>
              <w:rPr>
                <w:sz w:val="21"/>
                <w:szCs w:val="21"/>
              </w:rPr>
            </w:pPr>
            <w:r w:rsidRPr="0064473E">
              <w:rPr>
                <w:sz w:val="21"/>
                <w:szCs w:val="21"/>
              </w:rPr>
              <w:t>Форма контроля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352A79" w:rsidRPr="0064473E" w:rsidRDefault="00352A79" w:rsidP="009C267D">
            <w:pPr>
              <w:pStyle w:val="ConsPlusNormal"/>
              <w:jc w:val="center"/>
              <w:rPr>
                <w:sz w:val="21"/>
                <w:szCs w:val="21"/>
              </w:rPr>
            </w:pPr>
            <w:r w:rsidRPr="0064473E">
              <w:rPr>
                <w:sz w:val="21"/>
                <w:szCs w:val="21"/>
              </w:rPr>
              <w:t>Периодичность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52A79" w:rsidRPr="0064473E" w:rsidRDefault="005E377C" w:rsidP="005E377C">
            <w:pPr>
              <w:pStyle w:val="ConsPlusNormal"/>
              <w:jc w:val="center"/>
              <w:rPr>
                <w:sz w:val="21"/>
                <w:szCs w:val="21"/>
              </w:rPr>
            </w:pPr>
            <w:r w:rsidRPr="0064473E">
              <w:rPr>
                <w:sz w:val="21"/>
                <w:szCs w:val="21"/>
              </w:rPr>
              <w:t>Наименование функционального (отраслевого) органа Администрации городского округа Певек, осуществляющего</w:t>
            </w:r>
            <w:r w:rsidR="00352A79" w:rsidRPr="0064473E">
              <w:rPr>
                <w:sz w:val="21"/>
                <w:szCs w:val="21"/>
              </w:rPr>
              <w:t xml:space="preserve"> контроль за выполнением </w:t>
            </w:r>
            <w:r w:rsidR="006E39C1" w:rsidRPr="0064473E">
              <w:rPr>
                <w:sz w:val="21"/>
                <w:szCs w:val="21"/>
              </w:rPr>
              <w:t>муниципально</w:t>
            </w:r>
            <w:r w:rsidRPr="0064473E">
              <w:rPr>
                <w:sz w:val="21"/>
                <w:szCs w:val="21"/>
              </w:rPr>
              <w:t>го</w:t>
            </w:r>
            <w:r w:rsidR="00352A79" w:rsidRPr="0064473E">
              <w:rPr>
                <w:sz w:val="21"/>
                <w:szCs w:val="21"/>
              </w:rPr>
              <w:t xml:space="preserve"> задания</w:t>
            </w:r>
          </w:p>
        </w:tc>
      </w:tr>
      <w:tr w:rsidR="00352A79" w:rsidRPr="009C267D" w:rsidTr="005E377C">
        <w:trPr>
          <w:jc w:val="center"/>
        </w:trPr>
        <w:tc>
          <w:tcPr>
            <w:tcW w:w="4928" w:type="dxa"/>
            <w:shd w:val="clear" w:color="auto" w:fill="auto"/>
          </w:tcPr>
          <w:p w:rsidR="00352A79" w:rsidRPr="005E377C" w:rsidRDefault="00352A79" w:rsidP="00D2367D">
            <w:pPr>
              <w:pStyle w:val="ConsPlusNormal"/>
              <w:jc w:val="center"/>
            </w:pPr>
            <w:r w:rsidRPr="005E377C">
              <w:t>1</w:t>
            </w:r>
          </w:p>
        </w:tc>
        <w:tc>
          <w:tcPr>
            <w:tcW w:w="4427" w:type="dxa"/>
            <w:shd w:val="clear" w:color="auto" w:fill="auto"/>
          </w:tcPr>
          <w:p w:rsidR="00352A79" w:rsidRPr="005E377C" w:rsidRDefault="00352A79" w:rsidP="00D2367D">
            <w:pPr>
              <w:pStyle w:val="ConsPlusNormal"/>
              <w:jc w:val="center"/>
            </w:pPr>
            <w:r w:rsidRPr="005E377C">
              <w:t>2</w:t>
            </w:r>
          </w:p>
        </w:tc>
        <w:tc>
          <w:tcPr>
            <w:tcW w:w="6346" w:type="dxa"/>
            <w:shd w:val="clear" w:color="auto" w:fill="auto"/>
          </w:tcPr>
          <w:p w:rsidR="00352A79" w:rsidRPr="005E377C" w:rsidRDefault="00352A79" w:rsidP="00D2367D">
            <w:pPr>
              <w:pStyle w:val="ConsPlusNormal"/>
              <w:jc w:val="center"/>
            </w:pPr>
            <w:r w:rsidRPr="005E377C">
              <w:t>3</w:t>
            </w:r>
          </w:p>
        </w:tc>
      </w:tr>
      <w:tr w:rsidR="00352A79" w:rsidRPr="009C267D" w:rsidTr="005E377C">
        <w:trPr>
          <w:jc w:val="center"/>
        </w:trPr>
        <w:tc>
          <w:tcPr>
            <w:tcW w:w="4928" w:type="dxa"/>
            <w:shd w:val="clear" w:color="auto" w:fill="auto"/>
          </w:tcPr>
          <w:p w:rsidR="00352A79" w:rsidRPr="0064473E" w:rsidRDefault="00352A79" w:rsidP="00D2367D">
            <w:pPr>
              <w:pStyle w:val="ConsPlusNormal"/>
              <w:jc w:val="both"/>
            </w:pPr>
          </w:p>
        </w:tc>
        <w:tc>
          <w:tcPr>
            <w:tcW w:w="4427" w:type="dxa"/>
            <w:shd w:val="clear" w:color="auto" w:fill="auto"/>
          </w:tcPr>
          <w:p w:rsidR="00352A79" w:rsidRPr="0064473E" w:rsidRDefault="00352A79" w:rsidP="00D2367D">
            <w:pPr>
              <w:pStyle w:val="ConsPlusNormal"/>
              <w:jc w:val="both"/>
            </w:pPr>
          </w:p>
        </w:tc>
        <w:tc>
          <w:tcPr>
            <w:tcW w:w="6346" w:type="dxa"/>
            <w:shd w:val="clear" w:color="auto" w:fill="auto"/>
          </w:tcPr>
          <w:p w:rsidR="00352A79" w:rsidRPr="0064473E" w:rsidRDefault="00352A79" w:rsidP="00D2367D">
            <w:pPr>
              <w:pStyle w:val="ConsPlusNormal"/>
              <w:jc w:val="both"/>
            </w:pPr>
          </w:p>
        </w:tc>
      </w:tr>
      <w:tr w:rsidR="00352A79" w:rsidRPr="00DE0D9D" w:rsidTr="005E377C">
        <w:trPr>
          <w:jc w:val="center"/>
        </w:trPr>
        <w:tc>
          <w:tcPr>
            <w:tcW w:w="4928" w:type="dxa"/>
            <w:shd w:val="clear" w:color="auto" w:fill="auto"/>
          </w:tcPr>
          <w:p w:rsidR="00352A79" w:rsidRPr="0064473E" w:rsidRDefault="00352A79" w:rsidP="00D2367D">
            <w:pPr>
              <w:pStyle w:val="ConsPlusNormal"/>
              <w:jc w:val="both"/>
            </w:pPr>
          </w:p>
        </w:tc>
        <w:tc>
          <w:tcPr>
            <w:tcW w:w="4427" w:type="dxa"/>
            <w:shd w:val="clear" w:color="auto" w:fill="auto"/>
          </w:tcPr>
          <w:p w:rsidR="00352A79" w:rsidRPr="0064473E" w:rsidRDefault="00352A79" w:rsidP="00D2367D">
            <w:pPr>
              <w:pStyle w:val="ConsPlusNormal"/>
              <w:jc w:val="both"/>
            </w:pPr>
          </w:p>
        </w:tc>
        <w:tc>
          <w:tcPr>
            <w:tcW w:w="6346" w:type="dxa"/>
            <w:shd w:val="clear" w:color="auto" w:fill="auto"/>
          </w:tcPr>
          <w:p w:rsidR="00352A79" w:rsidRPr="0064473E" w:rsidRDefault="00352A79" w:rsidP="00D2367D">
            <w:pPr>
              <w:pStyle w:val="ConsPlusNormal"/>
              <w:jc w:val="both"/>
            </w:pPr>
          </w:p>
        </w:tc>
      </w:tr>
    </w:tbl>
    <w:p w:rsidR="00352A79" w:rsidRPr="009C267D" w:rsidRDefault="00352A79" w:rsidP="00352A79">
      <w:pPr>
        <w:pStyle w:val="ConsPlusNormal"/>
        <w:jc w:val="both"/>
        <w:rPr>
          <w:sz w:val="10"/>
          <w:szCs w:val="10"/>
        </w:rPr>
      </w:pPr>
    </w:p>
    <w:p w:rsidR="00352A79" w:rsidRPr="009C267D" w:rsidRDefault="00352A79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67D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 w:rsidR="006E39C1" w:rsidRPr="009C267D">
        <w:rPr>
          <w:rFonts w:ascii="Times New Roman" w:hAnsi="Times New Roman" w:cs="Times New Roman"/>
          <w:sz w:val="24"/>
          <w:szCs w:val="24"/>
        </w:rPr>
        <w:t>муниципального</w:t>
      </w:r>
      <w:r w:rsidRPr="009C267D">
        <w:rPr>
          <w:rFonts w:ascii="Times New Roman" w:hAnsi="Times New Roman" w:cs="Times New Roman"/>
          <w:sz w:val="24"/>
          <w:szCs w:val="24"/>
        </w:rPr>
        <w:t xml:space="preserve"> задания ___________________________________</w:t>
      </w:r>
    </w:p>
    <w:p w:rsidR="00352A79" w:rsidRPr="009C267D" w:rsidRDefault="00352A79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67D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</w:t>
      </w:r>
      <w:r w:rsidR="006E39C1" w:rsidRPr="009C267D">
        <w:rPr>
          <w:rFonts w:ascii="Times New Roman" w:hAnsi="Times New Roman" w:cs="Times New Roman"/>
          <w:sz w:val="24"/>
          <w:szCs w:val="24"/>
        </w:rPr>
        <w:t>муниципального</w:t>
      </w:r>
      <w:r w:rsidRPr="009C267D">
        <w:rPr>
          <w:rFonts w:ascii="Times New Roman" w:hAnsi="Times New Roman" w:cs="Times New Roman"/>
          <w:sz w:val="24"/>
          <w:szCs w:val="24"/>
        </w:rPr>
        <w:t>задания ____________________</w:t>
      </w:r>
    </w:p>
    <w:p w:rsidR="00352A79" w:rsidRPr="009C267D" w:rsidRDefault="00352A79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67D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 w:rsidR="006E39C1" w:rsidRPr="009C267D">
        <w:rPr>
          <w:rFonts w:ascii="Times New Roman" w:hAnsi="Times New Roman" w:cs="Times New Roman"/>
          <w:sz w:val="24"/>
          <w:szCs w:val="24"/>
        </w:rPr>
        <w:t>муниципального</w:t>
      </w:r>
      <w:r w:rsidRPr="009C267D">
        <w:rPr>
          <w:rFonts w:ascii="Times New Roman" w:hAnsi="Times New Roman" w:cs="Times New Roman"/>
          <w:sz w:val="24"/>
          <w:szCs w:val="24"/>
        </w:rPr>
        <w:t xml:space="preserve"> задания ______________________________</w:t>
      </w:r>
    </w:p>
    <w:p w:rsidR="00352A79" w:rsidRPr="009C267D" w:rsidRDefault="00352A79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67D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 w:rsidR="006E39C1" w:rsidRPr="009C267D">
        <w:rPr>
          <w:rFonts w:ascii="Times New Roman" w:hAnsi="Times New Roman" w:cs="Times New Roman"/>
          <w:sz w:val="24"/>
          <w:szCs w:val="24"/>
        </w:rPr>
        <w:t>муниципальногоз</w:t>
      </w:r>
      <w:r w:rsidRPr="009C267D">
        <w:rPr>
          <w:rFonts w:ascii="Times New Roman" w:hAnsi="Times New Roman" w:cs="Times New Roman"/>
          <w:sz w:val="24"/>
          <w:szCs w:val="24"/>
        </w:rPr>
        <w:t>адания _____________________________</w:t>
      </w:r>
    </w:p>
    <w:p w:rsidR="00352A79" w:rsidRDefault="00352A79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67D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 w:rsidR="006E39C1" w:rsidRPr="009C267D">
        <w:rPr>
          <w:rFonts w:ascii="Times New Roman" w:hAnsi="Times New Roman" w:cs="Times New Roman"/>
          <w:sz w:val="24"/>
          <w:szCs w:val="24"/>
        </w:rPr>
        <w:t>муниципального</w:t>
      </w:r>
      <w:r w:rsidRPr="009C267D">
        <w:rPr>
          <w:rFonts w:ascii="Times New Roman" w:hAnsi="Times New Roman" w:cs="Times New Roman"/>
          <w:sz w:val="24"/>
          <w:szCs w:val="24"/>
        </w:rPr>
        <w:t xml:space="preserve"> задания,</w:t>
      </w:r>
      <w:r w:rsidRPr="009C267D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Pr="009C267D">
        <w:rPr>
          <w:rFonts w:ascii="Times New Roman" w:hAnsi="Times New Roman" w:cs="Times New Roman"/>
          <w:sz w:val="24"/>
          <w:szCs w:val="24"/>
        </w:rPr>
        <w:t>_________________________</w:t>
      </w:r>
      <w:r w:rsidR="009C267D">
        <w:rPr>
          <w:rFonts w:ascii="Times New Roman" w:hAnsi="Times New Roman" w:cs="Times New Roman"/>
          <w:sz w:val="24"/>
          <w:szCs w:val="24"/>
        </w:rPr>
        <w:t>_____</w:t>
      </w:r>
    </w:p>
    <w:p w:rsidR="00352A79" w:rsidRDefault="00352A79" w:rsidP="00352A79">
      <w:pPr>
        <w:sectPr w:rsidR="00352A79" w:rsidSect="005E377C">
          <w:footnotePr>
            <w:pos w:val="beneathText"/>
          </w:footnotePr>
          <w:endnotePr>
            <w:numFmt w:val="decimal"/>
          </w:endnotePr>
          <w:pgSz w:w="16838" w:h="11906" w:orient="landscape"/>
          <w:pgMar w:top="1276" w:right="567" w:bottom="567" w:left="567" w:header="0" w:footer="0" w:gutter="0"/>
          <w:cols w:space="720"/>
        </w:sectPr>
      </w:pPr>
    </w:p>
    <w:p w:rsidR="00DA681C" w:rsidRDefault="00304C18" w:rsidP="008B7886">
      <w:pPr>
        <w:ind w:left="9781"/>
        <w:jc w:val="both"/>
        <w:rPr>
          <w:sz w:val="26"/>
          <w:szCs w:val="26"/>
        </w:rPr>
      </w:pPr>
      <w:r w:rsidRPr="004143F7">
        <w:rPr>
          <w:sz w:val="26"/>
          <w:szCs w:val="26"/>
        </w:rPr>
        <w:t xml:space="preserve">Приложение  </w:t>
      </w:r>
      <w:r>
        <w:rPr>
          <w:sz w:val="26"/>
          <w:szCs w:val="26"/>
        </w:rPr>
        <w:t>2</w:t>
      </w:r>
    </w:p>
    <w:p w:rsidR="00304C18" w:rsidRPr="004143F7" w:rsidRDefault="00304C18" w:rsidP="008B7886">
      <w:pPr>
        <w:ind w:left="9781"/>
        <w:jc w:val="both"/>
        <w:rPr>
          <w:sz w:val="26"/>
          <w:szCs w:val="26"/>
        </w:rPr>
      </w:pPr>
      <w:r w:rsidRPr="004143F7">
        <w:rPr>
          <w:sz w:val="26"/>
          <w:szCs w:val="26"/>
        </w:rPr>
        <w:t xml:space="preserve">к </w:t>
      </w:r>
      <w:r w:rsidRPr="004143F7">
        <w:rPr>
          <w:bCs/>
          <w:sz w:val="26"/>
          <w:szCs w:val="26"/>
        </w:rPr>
        <w:t xml:space="preserve">Положению </w:t>
      </w:r>
      <w:r w:rsidRPr="004143F7">
        <w:rPr>
          <w:sz w:val="26"/>
          <w:szCs w:val="26"/>
        </w:rPr>
        <w:t>о формировании муниципального задания на оказание муниципальных услуг (выполнение работ) в отношении муниципальных учреждений городского округа Певек и финансовом обеспечении выполнения муниципального задания</w:t>
      </w:r>
    </w:p>
    <w:p w:rsidR="00352A79" w:rsidRDefault="00352A79" w:rsidP="00352A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2A79" w:rsidRPr="008B7886" w:rsidRDefault="00352A79" w:rsidP="00352A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8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</w:t>
      </w:r>
      <w:r w:rsidR="006E39C1" w:rsidRPr="008B788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8B7886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</w:p>
    <w:p w:rsidR="00352A79" w:rsidRPr="00DA681C" w:rsidRDefault="00352A79" w:rsidP="00352A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81C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352A79" w:rsidRPr="00DA681C" w:rsidRDefault="00352A79" w:rsidP="00352A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81C">
        <w:rPr>
          <w:rFonts w:ascii="Times New Roman" w:hAnsi="Times New Roman" w:cs="Times New Roman"/>
          <w:sz w:val="24"/>
          <w:szCs w:val="24"/>
        </w:rPr>
        <w:t>от «___»_____________________20___г.</w:t>
      </w:r>
    </w:p>
    <w:p w:rsidR="008B7886" w:rsidRDefault="008B7886" w:rsidP="008B78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B7886" w:rsidRPr="000C4B99" w:rsidRDefault="008B7886" w:rsidP="008B788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0C4B99">
        <w:rPr>
          <w:rFonts w:ascii="Times New Roman" w:hAnsi="Times New Roman" w:cs="Times New Roman"/>
        </w:rPr>
        <w:t>аименование муниципального учреждения городского округа Певек</w:t>
      </w:r>
      <w:r>
        <w:rPr>
          <w:rFonts w:ascii="Times New Roman" w:hAnsi="Times New Roman" w:cs="Times New Roman"/>
        </w:rPr>
        <w:t>)</w:t>
      </w:r>
    </w:p>
    <w:p w:rsidR="008B7886" w:rsidRDefault="008B7886" w:rsidP="008B78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1"/>
        <w:gridCol w:w="578"/>
        <w:gridCol w:w="1831"/>
      </w:tblGrid>
      <w:tr w:rsidR="008B7886" w:rsidRPr="000C4B99" w:rsidTr="005E36D2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886" w:rsidRPr="000C4B99" w:rsidRDefault="008B7886" w:rsidP="005E36D2">
            <w:pPr>
              <w:pStyle w:val="ConsPlusNonformat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9">
              <w:rPr>
                <w:rFonts w:ascii="Times New Roman" w:hAnsi="Times New Roman" w:cs="Times New Roman"/>
                <w:sz w:val="24"/>
                <w:szCs w:val="24"/>
              </w:rPr>
              <w:t>Виды деятельности  муниципального учреждения: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886" w:rsidRDefault="008B7886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  <w:shd w:val="clear" w:color="auto" w:fill="auto"/>
          </w:tcPr>
          <w:p w:rsidR="008B7886" w:rsidRPr="000C4B99" w:rsidRDefault="008B7886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</w:p>
        </w:tc>
      </w:tr>
      <w:tr w:rsidR="008B7886" w:rsidRPr="000C4B99" w:rsidTr="005E36D2">
        <w:tc>
          <w:tcPr>
            <w:tcW w:w="1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886" w:rsidRPr="000C4B99" w:rsidRDefault="008B7886" w:rsidP="005E36D2">
            <w:pPr>
              <w:pStyle w:val="ConsPlusNonformat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886" w:rsidRPr="000C4B99" w:rsidRDefault="008B7886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  <w:shd w:val="clear" w:color="auto" w:fill="auto"/>
          </w:tcPr>
          <w:p w:rsidR="008B7886" w:rsidRPr="000C4B99" w:rsidRDefault="008B7886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86" w:rsidRPr="000C4B99" w:rsidTr="005E36D2">
        <w:tc>
          <w:tcPr>
            <w:tcW w:w="1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886" w:rsidRPr="000C4B99" w:rsidRDefault="008B7886" w:rsidP="005E36D2">
            <w:pPr>
              <w:pStyle w:val="ConsPlusNonformat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886" w:rsidRPr="000C4B99" w:rsidRDefault="008B7886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  <w:shd w:val="clear" w:color="auto" w:fill="auto"/>
          </w:tcPr>
          <w:p w:rsidR="008B7886" w:rsidRPr="000C4B99" w:rsidRDefault="008B7886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886" w:rsidRDefault="008B7886" w:rsidP="008B78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064"/>
      </w:tblGrid>
      <w:tr w:rsidR="008B7886" w:rsidRPr="000C4B99" w:rsidTr="005E36D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886" w:rsidRPr="000C4B99" w:rsidRDefault="008B7886" w:rsidP="008B7886">
            <w:pPr>
              <w:pStyle w:val="ConsPlusNonformat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1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886" w:rsidRPr="000C4B99" w:rsidRDefault="008B7886" w:rsidP="005E36D2">
            <w:pPr>
              <w:pStyle w:val="ConsPlusNonformat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86" w:rsidRPr="000C4B99" w:rsidTr="005E36D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886" w:rsidRPr="000C4B99" w:rsidRDefault="008B7886" w:rsidP="005E36D2">
            <w:pPr>
              <w:pStyle w:val="ConsPlusNonformat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886" w:rsidRPr="008B7886" w:rsidRDefault="008B7886" w:rsidP="008B7886">
            <w:pPr>
              <w:jc w:val="center"/>
            </w:pPr>
            <w:r>
              <w:t>(</w:t>
            </w:r>
            <w:r w:rsidRPr="00024F1F">
              <w:t>указывается</w:t>
            </w:r>
            <w:r w:rsidRPr="008B7886">
              <w:t xml:space="preserve"> в соответствии с периодичностью представления отчета</w:t>
            </w:r>
          </w:p>
          <w:p w:rsidR="008B7886" w:rsidRPr="000C4B99" w:rsidRDefault="008B7886" w:rsidP="008B788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86">
              <w:rPr>
                <w:rFonts w:ascii="Times New Roman" w:hAnsi="Times New Roman" w:cs="Times New Roman"/>
              </w:rPr>
              <w:t xml:space="preserve">о выполнении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8B7886">
              <w:rPr>
                <w:rFonts w:ascii="Times New Roman" w:hAnsi="Times New Roman" w:cs="Times New Roman"/>
              </w:rPr>
              <w:t xml:space="preserve"> задания,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8B7886">
              <w:rPr>
                <w:rFonts w:ascii="Times New Roman" w:hAnsi="Times New Roman" w:cs="Times New Roman"/>
              </w:rPr>
              <w:t xml:space="preserve"> задании)</w:t>
            </w:r>
          </w:p>
        </w:tc>
      </w:tr>
    </w:tbl>
    <w:p w:rsidR="00DA681C" w:rsidRDefault="00DA681C" w:rsidP="00DA68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7886" w:rsidRPr="00DA681C" w:rsidRDefault="008B7886" w:rsidP="008B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81C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 w:rsidRPr="00DA681C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</w:p>
    <w:p w:rsidR="008B7886" w:rsidRPr="00DA681C" w:rsidRDefault="008B7886" w:rsidP="008B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81C">
        <w:rPr>
          <w:rFonts w:ascii="Times New Roman" w:hAnsi="Times New Roman" w:cs="Times New Roman"/>
          <w:sz w:val="24"/>
          <w:szCs w:val="24"/>
        </w:rPr>
        <w:t>Раздел _____</w:t>
      </w:r>
    </w:p>
    <w:p w:rsidR="008B7886" w:rsidRDefault="008B7886" w:rsidP="00DA68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7886" w:rsidRDefault="008B7886" w:rsidP="008B7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9577E">
        <w:rPr>
          <w:rFonts w:ascii="Times New Roman" w:hAnsi="Times New Roman" w:cs="Times New Roman"/>
          <w:sz w:val="24"/>
          <w:szCs w:val="24"/>
        </w:rPr>
        <w:t>Уникальный номер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_________________</w:t>
      </w:r>
    </w:p>
    <w:p w:rsidR="008B7886" w:rsidRDefault="008B7886" w:rsidP="008B7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>2. 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B7886" w:rsidRPr="0079577E" w:rsidRDefault="008B7886" w:rsidP="008B7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>3.Категории потребителей муниципальной услуги: ____________</w:t>
      </w:r>
    </w:p>
    <w:p w:rsidR="008B7886" w:rsidRPr="00DA681C" w:rsidRDefault="008B7886" w:rsidP="008B7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A681C">
        <w:rPr>
          <w:rFonts w:ascii="Times New Roman" w:hAnsi="Times New Roman" w:cs="Times New Roman"/>
          <w:sz w:val="24"/>
          <w:szCs w:val="24"/>
        </w:rPr>
        <w:t>. Сведения о фактическом достижении показателей, характеризующих объем и(или) качество муниципальной услуги:</w:t>
      </w:r>
    </w:p>
    <w:p w:rsidR="008B7886" w:rsidRPr="00DA681C" w:rsidRDefault="008B7886" w:rsidP="008B7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A681C">
        <w:rPr>
          <w:rFonts w:ascii="Times New Roman" w:hAnsi="Times New Roman" w:cs="Times New Roman"/>
          <w:sz w:val="24"/>
          <w:szCs w:val="24"/>
        </w:rPr>
        <w:t>.1. Сведения о фактическом достижении показателей, характеризующихкачество муниципальной услуги:</w:t>
      </w:r>
    </w:p>
    <w:p w:rsidR="00352A79" w:rsidRDefault="00352A79" w:rsidP="00352A79">
      <w:pPr>
        <w:pStyle w:val="ConsPlusNormal"/>
        <w:jc w:val="right"/>
        <w:rPr>
          <w:sz w:val="22"/>
        </w:rPr>
      </w:pPr>
    </w:p>
    <w:p w:rsidR="00352A79" w:rsidRDefault="00352A79" w:rsidP="00352A79">
      <w:pPr>
        <w:pStyle w:val="ConsPlusNormal"/>
        <w:jc w:val="right"/>
        <w:rPr>
          <w:sz w:val="22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894"/>
        <w:gridCol w:w="991"/>
        <w:gridCol w:w="1006"/>
        <w:gridCol w:w="991"/>
        <w:gridCol w:w="984"/>
        <w:gridCol w:w="875"/>
        <w:gridCol w:w="878"/>
        <w:gridCol w:w="825"/>
        <w:gridCol w:w="1247"/>
        <w:gridCol w:w="1178"/>
        <w:gridCol w:w="1253"/>
        <w:gridCol w:w="1450"/>
        <w:gridCol w:w="1597"/>
      </w:tblGrid>
      <w:tr w:rsidR="00776DB3" w:rsidRPr="0079577E" w:rsidTr="00222A93">
        <w:trPr>
          <w:trHeight w:val="1622"/>
          <w:jc w:val="center"/>
        </w:trPr>
        <w:tc>
          <w:tcPr>
            <w:tcW w:w="466" w:type="pct"/>
            <w:vMerge w:val="restart"/>
            <w:shd w:val="clear" w:color="auto" w:fill="auto"/>
            <w:vAlign w:val="center"/>
          </w:tcPr>
          <w:p w:rsidR="00776DB3" w:rsidRPr="00B64AC3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925" w:type="pct"/>
            <w:gridSpan w:val="3"/>
            <w:shd w:val="clear" w:color="auto" w:fill="auto"/>
            <w:vAlign w:val="center"/>
          </w:tcPr>
          <w:p w:rsidR="00776DB3" w:rsidRPr="00B64AC3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776DB3" w:rsidRPr="00B64AC3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pct"/>
            <w:gridSpan w:val="8"/>
            <w:shd w:val="clear" w:color="auto" w:fill="auto"/>
            <w:vAlign w:val="center"/>
          </w:tcPr>
          <w:p w:rsidR="00776DB3" w:rsidRPr="00B64AC3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776DB3" w:rsidRPr="0079577E" w:rsidTr="00222A93">
        <w:trPr>
          <w:jc w:val="center"/>
        </w:trPr>
        <w:tc>
          <w:tcPr>
            <w:tcW w:w="466" w:type="pct"/>
            <w:vMerge/>
            <w:shd w:val="clear" w:color="auto" w:fill="auto"/>
          </w:tcPr>
          <w:p w:rsidR="00776DB3" w:rsidRPr="00B64AC3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776DB3" w:rsidRPr="0006307C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</w:t>
            </w:r>
          </w:p>
          <w:p w:rsidR="00776DB3" w:rsidRPr="0006307C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776DB3" w:rsidRPr="0006307C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</w:t>
            </w:r>
          </w:p>
          <w:p w:rsidR="00776DB3" w:rsidRPr="0006307C" w:rsidRDefault="00776DB3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776DB3" w:rsidRPr="0006307C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</w:t>
            </w:r>
          </w:p>
          <w:p w:rsidR="00776DB3" w:rsidRPr="0006307C" w:rsidRDefault="00776DB3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776DB3" w:rsidRPr="0006307C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</w:t>
            </w:r>
          </w:p>
          <w:p w:rsidR="00776DB3" w:rsidRPr="0006307C" w:rsidRDefault="00776DB3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:rsidR="00776DB3" w:rsidRPr="0006307C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</w:t>
            </w:r>
          </w:p>
          <w:p w:rsidR="00776DB3" w:rsidRPr="0006307C" w:rsidRDefault="00776DB3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776DB3" w:rsidRPr="0006307C" w:rsidRDefault="00776DB3" w:rsidP="005E36D2">
            <w:pPr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06307C">
              <w:rPr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776DB3" w:rsidRPr="0006307C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z w:val="21"/>
                <w:szCs w:val="21"/>
              </w:rPr>
              <w:t xml:space="preserve">единица измерения по </w:t>
            </w:r>
            <w:hyperlink r:id="rId19" w:history="1">
              <w:r w:rsidRPr="0006307C">
                <w:rPr>
                  <w:rFonts w:ascii="Times New Roman" w:hAnsi="Times New Roman" w:cs="Times New Roman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776DB3" w:rsidRPr="00776DB3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DB3">
              <w:rPr>
                <w:rFonts w:ascii="Times New Roman" w:hAnsi="Times New Roman" w:cs="Times New Roman"/>
                <w:sz w:val="21"/>
                <w:szCs w:val="21"/>
              </w:rPr>
              <w:t>утверждено в муниципальном задании на год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776DB3" w:rsidRPr="00776DB3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DB3">
              <w:rPr>
                <w:rFonts w:ascii="Times New Roman" w:hAnsi="Times New Roman" w:cs="Times New Roman"/>
                <w:sz w:val="21"/>
                <w:szCs w:val="21"/>
              </w:rPr>
              <w:t>исполнено на отчетную дату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776DB3" w:rsidRPr="00776DB3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DB3">
              <w:rPr>
                <w:rFonts w:ascii="Times New Roman" w:hAnsi="Times New Roman" w:cs="Times New Roman"/>
                <w:sz w:val="21"/>
                <w:szCs w:val="21"/>
              </w:rPr>
              <w:t>допустимое (возможное) отклонение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776DB3" w:rsidRPr="00776DB3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DB3">
              <w:rPr>
                <w:rFonts w:ascii="Times New Roman" w:hAnsi="Times New Roman" w:cs="Times New Roman"/>
                <w:sz w:val="21"/>
                <w:szCs w:val="21"/>
              </w:rPr>
              <w:t>отклонение, превышающее допустимое (возможное) значение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776DB3" w:rsidRPr="00776DB3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DB3">
              <w:rPr>
                <w:rFonts w:ascii="Times New Roman" w:hAnsi="Times New Roman" w:cs="Times New Roman"/>
                <w:sz w:val="21"/>
                <w:szCs w:val="21"/>
              </w:rPr>
              <w:t>причина отклонения</w:t>
            </w:r>
          </w:p>
        </w:tc>
      </w:tr>
      <w:tr w:rsidR="00776DB3" w:rsidRPr="0079577E" w:rsidTr="00222A93">
        <w:trPr>
          <w:jc w:val="center"/>
        </w:trPr>
        <w:tc>
          <w:tcPr>
            <w:tcW w:w="466" w:type="pct"/>
            <w:vMerge/>
            <w:shd w:val="clear" w:color="auto" w:fill="auto"/>
          </w:tcPr>
          <w:p w:rsidR="00776DB3" w:rsidRPr="0079577E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776DB3" w:rsidRPr="0079577E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776DB3" w:rsidRPr="0079577E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776DB3" w:rsidRPr="0079577E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776DB3" w:rsidRPr="0079577E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76DB3" w:rsidRPr="0079577E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776DB3" w:rsidRPr="0006307C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776DB3" w:rsidRPr="0006307C" w:rsidRDefault="00776DB3" w:rsidP="00776DB3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76DB3" w:rsidRPr="0006307C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776DB3" w:rsidRPr="0079577E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776DB3" w:rsidRPr="0079577E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776DB3" w:rsidRPr="0079577E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776DB3" w:rsidRPr="0079577E" w:rsidRDefault="00776DB3" w:rsidP="005E36D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776DB3" w:rsidRPr="0079577E" w:rsidRDefault="00776DB3" w:rsidP="005E36D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B3" w:rsidRPr="0079577E" w:rsidTr="00222A93">
        <w:trPr>
          <w:jc w:val="center"/>
        </w:trPr>
        <w:tc>
          <w:tcPr>
            <w:tcW w:w="466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1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4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1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76DB3" w:rsidRPr="0079577E" w:rsidTr="00222A93">
        <w:trPr>
          <w:jc w:val="center"/>
        </w:trPr>
        <w:tc>
          <w:tcPr>
            <w:tcW w:w="466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2A79" w:rsidRDefault="00352A79" w:rsidP="00352A79">
      <w:pPr>
        <w:pStyle w:val="ConsPlusNormal"/>
        <w:jc w:val="right"/>
        <w:rPr>
          <w:sz w:val="22"/>
        </w:rPr>
      </w:pPr>
    </w:p>
    <w:p w:rsidR="00352A79" w:rsidRDefault="00776DB3" w:rsidP="00417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2A79" w:rsidRPr="00417620">
        <w:rPr>
          <w:rFonts w:ascii="Times New Roman" w:hAnsi="Times New Roman" w:cs="Times New Roman"/>
          <w:sz w:val="24"/>
          <w:szCs w:val="24"/>
        </w:rPr>
        <w:t>.</w:t>
      </w:r>
      <w:r w:rsidR="00352A79" w:rsidRPr="00776DB3">
        <w:rPr>
          <w:rFonts w:ascii="Times New Roman" w:hAnsi="Times New Roman" w:cs="Times New Roman"/>
          <w:sz w:val="24"/>
          <w:szCs w:val="24"/>
        </w:rPr>
        <w:t>2. Сведения о</w:t>
      </w:r>
      <w:r w:rsidR="00352A79" w:rsidRPr="00417620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</w:t>
      </w:r>
      <w:r w:rsidR="006E39C1" w:rsidRPr="00417620">
        <w:rPr>
          <w:rFonts w:ascii="Times New Roman" w:hAnsi="Times New Roman" w:cs="Times New Roman"/>
          <w:sz w:val="24"/>
          <w:szCs w:val="24"/>
        </w:rPr>
        <w:t>муниципальной</w:t>
      </w:r>
      <w:r w:rsidR="00352A79" w:rsidRPr="00417620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9E035A" w:rsidRPr="009E035A" w:rsidRDefault="009E035A" w:rsidP="00417620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4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893"/>
        <w:gridCol w:w="991"/>
        <w:gridCol w:w="1009"/>
        <w:gridCol w:w="991"/>
        <w:gridCol w:w="985"/>
        <w:gridCol w:w="871"/>
        <w:gridCol w:w="874"/>
        <w:gridCol w:w="831"/>
        <w:gridCol w:w="1250"/>
        <w:gridCol w:w="1176"/>
        <w:gridCol w:w="877"/>
        <w:gridCol w:w="1274"/>
        <w:gridCol w:w="877"/>
        <w:gridCol w:w="1031"/>
      </w:tblGrid>
      <w:tr w:rsidR="009E035A" w:rsidRPr="0079577E" w:rsidTr="009E035A">
        <w:trPr>
          <w:trHeight w:val="1622"/>
          <w:jc w:val="center"/>
        </w:trPr>
        <w:tc>
          <w:tcPr>
            <w:tcW w:w="474" w:type="pct"/>
            <w:vMerge w:val="restart"/>
            <w:shd w:val="clear" w:color="auto" w:fill="auto"/>
            <w:vAlign w:val="center"/>
          </w:tcPr>
          <w:p w:rsidR="00776DB3" w:rsidRPr="00B64AC3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940" w:type="pct"/>
            <w:gridSpan w:val="3"/>
            <w:shd w:val="clear" w:color="auto" w:fill="auto"/>
            <w:vAlign w:val="center"/>
          </w:tcPr>
          <w:p w:rsidR="00776DB3" w:rsidRPr="00B64AC3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776DB3" w:rsidRPr="00B64AC3" w:rsidRDefault="00776DB3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44" w:type="pct"/>
            <w:gridSpan w:val="9"/>
            <w:shd w:val="clear" w:color="auto" w:fill="auto"/>
            <w:vAlign w:val="center"/>
          </w:tcPr>
          <w:p w:rsidR="00776DB3" w:rsidRPr="00B64AC3" w:rsidRDefault="00776DB3" w:rsidP="009E035A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="009E035A">
              <w:rPr>
                <w:rFonts w:ascii="Times New Roman" w:hAnsi="Times New Roman" w:cs="Times New Roman"/>
                <w:sz w:val="22"/>
                <w:szCs w:val="22"/>
              </w:rPr>
              <w:t>объема</w:t>
            </w: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</w:t>
            </w:r>
          </w:p>
        </w:tc>
      </w:tr>
      <w:tr w:rsidR="009E035A" w:rsidRPr="0079577E" w:rsidTr="009E035A">
        <w:trPr>
          <w:jc w:val="center"/>
        </w:trPr>
        <w:tc>
          <w:tcPr>
            <w:tcW w:w="474" w:type="pct"/>
            <w:vMerge/>
            <w:shd w:val="clear" w:color="auto" w:fill="auto"/>
          </w:tcPr>
          <w:p w:rsidR="009E035A" w:rsidRPr="00B64AC3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</w:t>
            </w:r>
          </w:p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</w:t>
            </w:r>
          </w:p>
          <w:p w:rsidR="009E035A" w:rsidRPr="0006307C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</w:t>
            </w:r>
          </w:p>
          <w:p w:rsidR="009E035A" w:rsidRPr="0006307C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</w:t>
            </w:r>
          </w:p>
          <w:p w:rsidR="009E035A" w:rsidRPr="0006307C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</w:t>
            </w:r>
          </w:p>
          <w:p w:rsidR="009E035A" w:rsidRPr="0006307C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9E035A" w:rsidRPr="0006307C" w:rsidRDefault="009E035A" w:rsidP="005E36D2">
            <w:pPr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06307C">
              <w:rPr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z w:val="21"/>
                <w:szCs w:val="21"/>
              </w:rPr>
              <w:t xml:space="preserve">единица измерения по </w:t>
            </w:r>
            <w:hyperlink r:id="rId20" w:history="1">
              <w:r w:rsidRPr="0006307C">
                <w:rPr>
                  <w:rFonts w:ascii="Times New Roman" w:hAnsi="Times New Roman" w:cs="Times New Roman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9E035A" w:rsidRPr="00776DB3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DB3">
              <w:rPr>
                <w:rFonts w:ascii="Times New Roman" w:hAnsi="Times New Roman" w:cs="Times New Roman"/>
                <w:sz w:val="21"/>
                <w:szCs w:val="21"/>
              </w:rPr>
              <w:t>утверждено в муниципальном задании на год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9E035A" w:rsidRPr="00776DB3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DB3">
              <w:rPr>
                <w:rFonts w:ascii="Times New Roman" w:hAnsi="Times New Roman" w:cs="Times New Roman"/>
                <w:sz w:val="21"/>
                <w:szCs w:val="21"/>
              </w:rPr>
              <w:t>исполнено на отчетную дату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9E035A" w:rsidRPr="00776DB3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DB3">
              <w:rPr>
                <w:rFonts w:ascii="Times New Roman" w:hAnsi="Times New Roman" w:cs="Times New Roman"/>
                <w:sz w:val="21"/>
                <w:szCs w:val="21"/>
              </w:rPr>
              <w:t>допустимое (возможное) отклонение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9E035A" w:rsidRPr="00776DB3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DB3">
              <w:rPr>
                <w:rFonts w:ascii="Times New Roman" w:hAnsi="Times New Roman" w:cs="Times New Roman"/>
                <w:sz w:val="21"/>
                <w:szCs w:val="21"/>
              </w:rPr>
              <w:t>отклонение, превышающее допустимое (возможное) значение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9E035A" w:rsidRPr="00776DB3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DB3">
              <w:rPr>
                <w:rFonts w:ascii="Times New Roman" w:hAnsi="Times New Roman" w:cs="Times New Roman"/>
                <w:sz w:val="21"/>
                <w:szCs w:val="21"/>
              </w:rPr>
              <w:t>причина отклонения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9E035A" w:rsidRPr="00776DB3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035A">
              <w:rPr>
                <w:rFonts w:ascii="Times New Roman" w:hAnsi="Times New Roman" w:cs="Times New Roman"/>
                <w:sz w:val="21"/>
                <w:szCs w:val="21"/>
              </w:rPr>
              <w:t>средний размер платы (цена, тариф)</w:t>
            </w:r>
          </w:p>
        </w:tc>
      </w:tr>
      <w:tr w:rsidR="009E035A" w:rsidRPr="0079577E" w:rsidTr="00222A93">
        <w:trPr>
          <w:jc w:val="center"/>
        </w:trPr>
        <w:tc>
          <w:tcPr>
            <w:tcW w:w="474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9E035A" w:rsidRPr="0079577E" w:rsidRDefault="009E035A" w:rsidP="005E36D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35A" w:rsidRPr="0079577E" w:rsidTr="00222A93">
        <w:trPr>
          <w:jc w:val="center"/>
        </w:trPr>
        <w:tc>
          <w:tcPr>
            <w:tcW w:w="474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6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5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4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5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5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E035A" w:rsidRPr="0079577E" w:rsidTr="00222A93">
        <w:trPr>
          <w:jc w:val="center"/>
        </w:trPr>
        <w:tc>
          <w:tcPr>
            <w:tcW w:w="474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auto"/>
          </w:tcPr>
          <w:p w:rsidR="00776DB3" w:rsidRPr="00460A59" w:rsidRDefault="00776DB3" w:rsidP="005E36D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6DB3" w:rsidRDefault="00776DB3" w:rsidP="00417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255" w:rsidRDefault="00F202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52A79" w:rsidRPr="009E035A" w:rsidRDefault="00352A79" w:rsidP="00352A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035A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9E035A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</w:p>
    <w:p w:rsidR="00352A79" w:rsidRDefault="00352A79" w:rsidP="00352A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035A">
        <w:rPr>
          <w:rFonts w:ascii="Times New Roman" w:hAnsi="Times New Roman" w:cs="Times New Roman"/>
          <w:sz w:val="24"/>
          <w:szCs w:val="24"/>
        </w:rPr>
        <w:t>Раздел _____</w:t>
      </w:r>
    </w:p>
    <w:p w:rsidR="009E035A" w:rsidRPr="009E035A" w:rsidRDefault="009E035A" w:rsidP="009E03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35A">
        <w:rPr>
          <w:rFonts w:ascii="Times New Roman" w:hAnsi="Times New Roman" w:cs="Times New Roman"/>
          <w:sz w:val="24"/>
          <w:szCs w:val="24"/>
        </w:rPr>
        <w:t>1. Уникальный номер работы _______________</w:t>
      </w:r>
    </w:p>
    <w:p w:rsidR="009E035A" w:rsidRPr="009E035A" w:rsidRDefault="009E035A" w:rsidP="009E03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35A">
        <w:rPr>
          <w:rFonts w:ascii="Times New Roman" w:hAnsi="Times New Roman" w:cs="Times New Roman"/>
          <w:sz w:val="24"/>
          <w:szCs w:val="24"/>
        </w:rPr>
        <w:t>2. Наименование работы ___________________</w:t>
      </w:r>
    </w:p>
    <w:p w:rsidR="009E035A" w:rsidRPr="009E035A" w:rsidRDefault="009E035A" w:rsidP="009E0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35A">
        <w:rPr>
          <w:rFonts w:ascii="Times New Roman" w:hAnsi="Times New Roman" w:cs="Times New Roman"/>
          <w:sz w:val="24"/>
          <w:szCs w:val="24"/>
        </w:rPr>
        <w:t>3. Категории потребителей работы: _________________________</w:t>
      </w:r>
    </w:p>
    <w:p w:rsidR="009E035A" w:rsidRPr="009E035A" w:rsidRDefault="009E035A" w:rsidP="009E0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35A">
        <w:rPr>
          <w:rFonts w:ascii="Times New Roman" w:hAnsi="Times New Roman" w:cs="Times New Roman"/>
          <w:sz w:val="24"/>
          <w:szCs w:val="24"/>
        </w:rPr>
        <w:t>4. Сведения  о фактическом достижении показателей, характеризующих объем и(или) качество работы:</w:t>
      </w:r>
    </w:p>
    <w:p w:rsidR="009E035A" w:rsidRDefault="009E035A" w:rsidP="009E0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35A">
        <w:rPr>
          <w:rFonts w:ascii="Times New Roman" w:hAnsi="Times New Roman" w:cs="Times New Roman"/>
          <w:sz w:val="24"/>
          <w:szCs w:val="24"/>
        </w:rPr>
        <w:t>4.1.   Сведения   о  фактическом  достижении  показателей,  характеризующихкачество работы:</w:t>
      </w:r>
    </w:p>
    <w:p w:rsidR="009E035A" w:rsidRPr="009E035A" w:rsidRDefault="009E035A" w:rsidP="009E035A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894"/>
        <w:gridCol w:w="991"/>
        <w:gridCol w:w="1006"/>
        <w:gridCol w:w="991"/>
        <w:gridCol w:w="984"/>
        <w:gridCol w:w="875"/>
        <w:gridCol w:w="878"/>
        <w:gridCol w:w="825"/>
        <w:gridCol w:w="1247"/>
        <w:gridCol w:w="1178"/>
        <w:gridCol w:w="1253"/>
        <w:gridCol w:w="1450"/>
        <w:gridCol w:w="1597"/>
      </w:tblGrid>
      <w:tr w:rsidR="009E035A" w:rsidRPr="0079577E" w:rsidTr="009E035A">
        <w:trPr>
          <w:trHeight w:val="645"/>
          <w:jc w:val="center"/>
        </w:trPr>
        <w:tc>
          <w:tcPr>
            <w:tcW w:w="466" w:type="pct"/>
            <w:vMerge w:val="restart"/>
            <w:shd w:val="clear" w:color="auto" w:fill="auto"/>
            <w:vAlign w:val="center"/>
          </w:tcPr>
          <w:p w:rsidR="009E035A" w:rsidRPr="00B64AC3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925" w:type="pct"/>
            <w:gridSpan w:val="3"/>
            <w:shd w:val="clear" w:color="auto" w:fill="auto"/>
            <w:vAlign w:val="center"/>
          </w:tcPr>
          <w:p w:rsidR="009E035A" w:rsidRPr="009E035A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3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9E035A" w:rsidRPr="009E035A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3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7" w:type="pct"/>
            <w:gridSpan w:val="8"/>
            <w:shd w:val="clear" w:color="auto" w:fill="auto"/>
            <w:vAlign w:val="center"/>
          </w:tcPr>
          <w:p w:rsidR="009E035A" w:rsidRPr="009E035A" w:rsidRDefault="009E035A" w:rsidP="009E035A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35A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9E035A" w:rsidRPr="0079577E" w:rsidTr="009E035A">
        <w:trPr>
          <w:jc w:val="center"/>
        </w:trPr>
        <w:tc>
          <w:tcPr>
            <w:tcW w:w="466" w:type="pct"/>
            <w:vMerge/>
            <w:shd w:val="clear" w:color="auto" w:fill="auto"/>
          </w:tcPr>
          <w:p w:rsidR="009E035A" w:rsidRPr="00B64AC3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</w:t>
            </w:r>
          </w:p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</w:t>
            </w:r>
          </w:p>
          <w:p w:rsidR="009E035A" w:rsidRPr="0006307C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</w:t>
            </w:r>
          </w:p>
          <w:p w:rsidR="009E035A" w:rsidRPr="0006307C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</w:t>
            </w:r>
          </w:p>
          <w:p w:rsidR="009E035A" w:rsidRPr="0006307C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</w:t>
            </w:r>
          </w:p>
          <w:p w:rsidR="009E035A" w:rsidRPr="0006307C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9E035A" w:rsidRPr="0006307C" w:rsidRDefault="009E035A" w:rsidP="005E36D2">
            <w:pPr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06307C">
              <w:rPr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z w:val="21"/>
                <w:szCs w:val="21"/>
              </w:rPr>
              <w:t xml:space="preserve">единица измерения по </w:t>
            </w:r>
            <w:hyperlink r:id="rId21" w:history="1">
              <w:r w:rsidRPr="0006307C">
                <w:rPr>
                  <w:rFonts w:ascii="Times New Roman" w:hAnsi="Times New Roman" w:cs="Times New Roman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9E035A" w:rsidRPr="00776DB3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DB3">
              <w:rPr>
                <w:rFonts w:ascii="Times New Roman" w:hAnsi="Times New Roman" w:cs="Times New Roman"/>
                <w:sz w:val="21"/>
                <w:szCs w:val="21"/>
              </w:rPr>
              <w:t>утверждено в муниципальном задании на год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9E035A" w:rsidRPr="00776DB3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DB3">
              <w:rPr>
                <w:rFonts w:ascii="Times New Roman" w:hAnsi="Times New Roman" w:cs="Times New Roman"/>
                <w:sz w:val="21"/>
                <w:szCs w:val="21"/>
              </w:rPr>
              <w:t>исполнено на отчетную дату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9E035A" w:rsidRPr="00776DB3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DB3">
              <w:rPr>
                <w:rFonts w:ascii="Times New Roman" w:hAnsi="Times New Roman" w:cs="Times New Roman"/>
                <w:sz w:val="21"/>
                <w:szCs w:val="21"/>
              </w:rPr>
              <w:t>допустимое (возможное) отклонение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9E035A" w:rsidRPr="00776DB3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DB3">
              <w:rPr>
                <w:rFonts w:ascii="Times New Roman" w:hAnsi="Times New Roman" w:cs="Times New Roman"/>
                <w:sz w:val="21"/>
                <w:szCs w:val="21"/>
              </w:rPr>
              <w:t>отклонение, превышающее допустимое (возможное) значение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9E035A" w:rsidRPr="00776DB3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DB3">
              <w:rPr>
                <w:rFonts w:ascii="Times New Roman" w:hAnsi="Times New Roman" w:cs="Times New Roman"/>
                <w:sz w:val="21"/>
                <w:szCs w:val="21"/>
              </w:rPr>
              <w:t>причина отклонения</w:t>
            </w:r>
          </w:p>
        </w:tc>
      </w:tr>
      <w:tr w:rsidR="009E035A" w:rsidRPr="0079577E" w:rsidTr="009E035A">
        <w:trPr>
          <w:jc w:val="center"/>
        </w:trPr>
        <w:tc>
          <w:tcPr>
            <w:tcW w:w="466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9E035A" w:rsidRPr="0079577E" w:rsidRDefault="009E035A" w:rsidP="005E36D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35A" w:rsidRPr="0079577E" w:rsidTr="009E035A">
        <w:trPr>
          <w:jc w:val="center"/>
        </w:trPr>
        <w:tc>
          <w:tcPr>
            <w:tcW w:w="466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1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4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1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E035A" w:rsidRPr="0079577E" w:rsidTr="009E035A">
        <w:trPr>
          <w:jc w:val="center"/>
        </w:trPr>
        <w:tc>
          <w:tcPr>
            <w:tcW w:w="466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E035A" w:rsidRPr="009E035A" w:rsidRDefault="009E035A" w:rsidP="00352A79">
      <w:pPr>
        <w:pStyle w:val="ConsPlusNonformat"/>
        <w:jc w:val="center"/>
        <w:rPr>
          <w:rFonts w:ascii="Times New Roman" w:hAnsi="Times New Roman" w:cs="Times New Roman"/>
        </w:rPr>
      </w:pPr>
    </w:p>
    <w:p w:rsidR="00352A79" w:rsidRDefault="009E035A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35A">
        <w:rPr>
          <w:rFonts w:ascii="Times New Roman" w:hAnsi="Times New Roman" w:cs="Times New Roman"/>
          <w:sz w:val="24"/>
          <w:szCs w:val="24"/>
        </w:rPr>
        <w:t>4</w:t>
      </w:r>
      <w:r w:rsidR="00352A79" w:rsidRPr="009E035A">
        <w:rPr>
          <w:rFonts w:ascii="Times New Roman" w:hAnsi="Times New Roman" w:cs="Times New Roman"/>
          <w:sz w:val="24"/>
          <w:szCs w:val="24"/>
        </w:rPr>
        <w:t>.2.  Сведения  о фактическом достижении показателей, характеризующих объемработы:</w:t>
      </w:r>
    </w:p>
    <w:p w:rsidR="009E035A" w:rsidRPr="009E035A" w:rsidRDefault="009E035A" w:rsidP="00352A7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894"/>
        <w:gridCol w:w="991"/>
        <w:gridCol w:w="1006"/>
        <w:gridCol w:w="991"/>
        <w:gridCol w:w="984"/>
        <w:gridCol w:w="875"/>
        <w:gridCol w:w="878"/>
        <w:gridCol w:w="825"/>
        <w:gridCol w:w="1247"/>
        <w:gridCol w:w="1178"/>
        <w:gridCol w:w="1253"/>
        <w:gridCol w:w="1450"/>
        <w:gridCol w:w="1597"/>
      </w:tblGrid>
      <w:tr w:rsidR="009E035A" w:rsidRPr="0079577E" w:rsidTr="009E035A">
        <w:trPr>
          <w:trHeight w:val="1153"/>
          <w:jc w:val="center"/>
        </w:trPr>
        <w:tc>
          <w:tcPr>
            <w:tcW w:w="466" w:type="pct"/>
            <w:vMerge w:val="restart"/>
            <w:shd w:val="clear" w:color="auto" w:fill="auto"/>
            <w:vAlign w:val="center"/>
          </w:tcPr>
          <w:p w:rsidR="009E035A" w:rsidRPr="00B64AC3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AC3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925" w:type="pct"/>
            <w:gridSpan w:val="3"/>
            <w:shd w:val="clear" w:color="auto" w:fill="auto"/>
            <w:vAlign w:val="center"/>
          </w:tcPr>
          <w:p w:rsidR="009E035A" w:rsidRPr="009E035A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3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9E035A" w:rsidRPr="009E035A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3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7" w:type="pct"/>
            <w:gridSpan w:val="8"/>
            <w:shd w:val="clear" w:color="auto" w:fill="auto"/>
            <w:vAlign w:val="center"/>
          </w:tcPr>
          <w:p w:rsidR="009E035A" w:rsidRPr="009E035A" w:rsidRDefault="009E035A" w:rsidP="009E035A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35A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9E035A" w:rsidRPr="0079577E" w:rsidTr="009E035A">
        <w:trPr>
          <w:jc w:val="center"/>
        </w:trPr>
        <w:tc>
          <w:tcPr>
            <w:tcW w:w="466" w:type="pct"/>
            <w:vMerge/>
            <w:shd w:val="clear" w:color="auto" w:fill="auto"/>
          </w:tcPr>
          <w:p w:rsidR="009E035A" w:rsidRPr="00B64AC3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</w:t>
            </w:r>
          </w:p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</w:t>
            </w:r>
          </w:p>
          <w:p w:rsidR="009E035A" w:rsidRPr="0006307C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</w:t>
            </w:r>
          </w:p>
          <w:p w:rsidR="009E035A" w:rsidRPr="0006307C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</w:t>
            </w:r>
          </w:p>
          <w:p w:rsidR="009E035A" w:rsidRPr="0006307C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________</w:t>
            </w:r>
          </w:p>
          <w:p w:rsidR="009E035A" w:rsidRPr="0006307C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9E035A" w:rsidRPr="0006307C" w:rsidRDefault="009E035A" w:rsidP="005E36D2">
            <w:pPr>
              <w:ind w:left="-57" w:right="-57"/>
              <w:jc w:val="center"/>
              <w:rPr>
                <w:spacing w:val="-2"/>
                <w:sz w:val="21"/>
                <w:szCs w:val="21"/>
              </w:rPr>
            </w:pPr>
            <w:r w:rsidRPr="0006307C">
              <w:rPr>
                <w:spacing w:val="-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z w:val="21"/>
                <w:szCs w:val="21"/>
              </w:rPr>
              <w:t xml:space="preserve">единица измерения по </w:t>
            </w:r>
            <w:hyperlink r:id="rId22" w:history="1">
              <w:r w:rsidRPr="0006307C">
                <w:rPr>
                  <w:rFonts w:ascii="Times New Roman" w:hAnsi="Times New Roman" w:cs="Times New Roman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9E035A" w:rsidRPr="00776DB3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DB3">
              <w:rPr>
                <w:rFonts w:ascii="Times New Roman" w:hAnsi="Times New Roman" w:cs="Times New Roman"/>
                <w:sz w:val="21"/>
                <w:szCs w:val="21"/>
              </w:rPr>
              <w:t>утверждено в муниципальном задании на год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9E035A" w:rsidRPr="00776DB3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DB3">
              <w:rPr>
                <w:rFonts w:ascii="Times New Roman" w:hAnsi="Times New Roman" w:cs="Times New Roman"/>
                <w:sz w:val="21"/>
                <w:szCs w:val="21"/>
              </w:rPr>
              <w:t>исполнено на отчетную дату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9E035A" w:rsidRPr="00776DB3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DB3">
              <w:rPr>
                <w:rFonts w:ascii="Times New Roman" w:hAnsi="Times New Roman" w:cs="Times New Roman"/>
                <w:sz w:val="21"/>
                <w:szCs w:val="21"/>
              </w:rPr>
              <w:t>допустимое (возможное) отклонение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9E035A" w:rsidRPr="00776DB3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DB3">
              <w:rPr>
                <w:rFonts w:ascii="Times New Roman" w:hAnsi="Times New Roman" w:cs="Times New Roman"/>
                <w:sz w:val="21"/>
                <w:szCs w:val="21"/>
              </w:rPr>
              <w:t>отклонение, превышающее допустимое (возможное) значение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9E035A" w:rsidRPr="00776DB3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DB3">
              <w:rPr>
                <w:rFonts w:ascii="Times New Roman" w:hAnsi="Times New Roman" w:cs="Times New Roman"/>
                <w:sz w:val="21"/>
                <w:szCs w:val="21"/>
              </w:rPr>
              <w:t>причина отклонения</w:t>
            </w:r>
          </w:p>
        </w:tc>
      </w:tr>
      <w:tr w:rsidR="009E035A" w:rsidRPr="0079577E" w:rsidTr="009E035A">
        <w:trPr>
          <w:jc w:val="center"/>
        </w:trPr>
        <w:tc>
          <w:tcPr>
            <w:tcW w:w="466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наименование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9E035A" w:rsidRPr="0006307C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307C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9E035A" w:rsidRPr="0079577E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9E035A" w:rsidRPr="0079577E" w:rsidRDefault="009E035A" w:rsidP="005E36D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9E035A" w:rsidRPr="0079577E" w:rsidRDefault="009E035A" w:rsidP="005E36D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35A" w:rsidRPr="0079577E" w:rsidTr="009E035A">
        <w:trPr>
          <w:jc w:val="center"/>
        </w:trPr>
        <w:tc>
          <w:tcPr>
            <w:tcW w:w="466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1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0A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4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1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E035A" w:rsidRPr="0079577E" w:rsidTr="009E035A">
        <w:trPr>
          <w:jc w:val="center"/>
        </w:trPr>
        <w:tc>
          <w:tcPr>
            <w:tcW w:w="466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:rsidR="009E035A" w:rsidRPr="00460A59" w:rsidRDefault="009E035A" w:rsidP="005E36D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E035A" w:rsidRDefault="009E035A" w:rsidP="00352A7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352A79" w:rsidRPr="009E035A" w:rsidRDefault="00352A79" w:rsidP="0035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35A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</w:t>
      </w:r>
      <w:r w:rsidR="009E035A">
        <w:rPr>
          <w:rFonts w:ascii="Times New Roman" w:hAnsi="Times New Roman" w:cs="Times New Roman"/>
          <w:sz w:val="24"/>
          <w:szCs w:val="24"/>
        </w:rPr>
        <w:t>____</w:t>
      </w:r>
      <w:r w:rsidRPr="009E035A">
        <w:rPr>
          <w:rFonts w:ascii="Times New Roman" w:hAnsi="Times New Roman" w:cs="Times New Roman"/>
          <w:sz w:val="24"/>
          <w:szCs w:val="24"/>
        </w:rPr>
        <w:t>___ ___________ ___________________</w:t>
      </w:r>
    </w:p>
    <w:p w:rsidR="00352A79" w:rsidRPr="009E035A" w:rsidRDefault="00352A79" w:rsidP="009E035A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9E035A">
        <w:rPr>
          <w:rFonts w:ascii="Times New Roman" w:hAnsi="Times New Roman" w:cs="Times New Roman"/>
        </w:rPr>
        <w:t>(должность)       (подпись) (расшифровка подписи)</w:t>
      </w:r>
    </w:p>
    <w:p w:rsidR="00222A93" w:rsidRDefault="00352A79" w:rsidP="0022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35A">
        <w:rPr>
          <w:rFonts w:ascii="Times New Roman" w:hAnsi="Times New Roman" w:cs="Times New Roman"/>
          <w:sz w:val="24"/>
          <w:szCs w:val="24"/>
        </w:rPr>
        <w:t>«__»__________ 20__ г.</w:t>
      </w:r>
    </w:p>
    <w:p w:rsidR="00222A93" w:rsidRDefault="00222A93" w:rsidP="0022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222A93" w:rsidSect="00575A96">
          <w:pgSz w:w="16838" w:h="11906" w:orient="landscape" w:code="9"/>
          <w:pgMar w:top="993" w:right="567" w:bottom="567" w:left="567" w:header="0" w:footer="709" w:gutter="0"/>
          <w:cols w:space="708"/>
          <w:docGrid w:linePitch="360"/>
        </w:sectPr>
      </w:pPr>
    </w:p>
    <w:p w:rsidR="001F363E" w:rsidRDefault="001F363E" w:rsidP="0022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A93" w:rsidRDefault="00222A93" w:rsidP="00222A93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222A93" w:rsidRDefault="00222A93" w:rsidP="00222A93">
      <w:pPr>
        <w:ind w:firstLine="709"/>
        <w:jc w:val="both"/>
        <w:rPr>
          <w:sz w:val="28"/>
        </w:rPr>
      </w:pPr>
    </w:p>
    <w:tbl>
      <w:tblPr>
        <w:tblW w:w="9784" w:type="dxa"/>
        <w:tblLook w:val="01E0" w:firstRow="1" w:lastRow="1" w:firstColumn="1" w:lastColumn="1" w:noHBand="0" w:noVBand="0"/>
      </w:tblPr>
      <w:tblGrid>
        <w:gridCol w:w="4644"/>
        <w:gridCol w:w="2446"/>
        <w:gridCol w:w="2694"/>
      </w:tblGrid>
      <w:tr w:rsidR="00222A93" w:rsidTr="005E36D2">
        <w:trPr>
          <w:trHeight w:val="20"/>
        </w:trPr>
        <w:tc>
          <w:tcPr>
            <w:tcW w:w="4644" w:type="dxa"/>
            <w:vAlign w:val="bottom"/>
          </w:tcPr>
          <w:p w:rsidR="00222A93" w:rsidRDefault="00222A93" w:rsidP="005E36D2">
            <w:pPr>
              <w:rPr>
                <w:sz w:val="24"/>
                <w:szCs w:val="24"/>
              </w:rPr>
            </w:pPr>
          </w:p>
          <w:p w:rsidR="00222A93" w:rsidRDefault="00222A93" w:rsidP="005E36D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 муниципального района - н</w:t>
            </w:r>
            <w:r>
              <w:rPr>
                <w:sz w:val="24"/>
                <w:szCs w:val="24"/>
              </w:rPr>
              <w:t xml:space="preserve">ачальник Управления </w:t>
            </w:r>
          </w:p>
          <w:p w:rsidR="00222A93" w:rsidRDefault="00222A93" w:rsidP="005E3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A93" w:rsidRDefault="00222A93" w:rsidP="005E36D2">
            <w:pPr>
              <w:jc w:val="both"/>
              <w:rPr>
                <w:sz w:val="28"/>
              </w:rPr>
            </w:pPr>
          </w:p>
        </w:tc>
        <w:tc>
          <w:tcPr>
            <w:tcW w:w="2694" w:type="dxa"/>
            <w:vAlign w:val="bottom"/>
            <w:hideMark/>
          </w:tcPr>
          <w:p w:rsidR="00222A93" w:rsidRDefault="00222A93" w:rsidP="005E36D2">
            <w:pPr>
              <w:rPr>
                <w:sz w:val="28"/>
              </w:rPr>
            </w:pPr>
            <w:r>
              <w:rPr>
                <w:sz w:val="28"/>
              </w:rPr>
              <w:t>- Войчишина О.И.</w:t>
            </w:r>
          </w:p>
        </w:tc>
      </w:tr>
      <w:tr w:rsidR="00222A93" w:rsidTr="005E36D2">
        <w:trPr>
          <w:trHeight w:val="20"/>
        </w:trPr>
        <w:tc>
          <w:tcPr>
            <w:tcW w:w="4644" w:type="dxa"/>
            <w:vAlign w:val="bottom"/>
          </w:tcPr>
          <w:p w:rsidR="00222A93" w:rsidRDefault="00222A93" w:rsidP="005E36D2">
            <w:pPr>
              <w:rPr>
                <w:sz w:val="24"/>
                <w:szCs w:val="24"/>
              </w:rPr>
            </w:pPr>
          </w:p>
          <w:p w:rsidR="00222A93" w:rsidRDefault="00222A93" w:rsidP="005E3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A93" w:rsidRDefault="00222A93" w:rsidP="005E36D2">
            <w:pPr>
              <w:jc w:val="both"/>
              <w:rPr>
                <w:sz w:val="28"/>
              </w:rPr>
            </w:pPr>
          </w:p>
        </w:tc>
        <w:tc>
          <w:tcPr>
            <w:tcW w:w="2694" w:type="dxa"/>
            <w:vAlign w:val="bottom"/>
            <w:hideMark/>
          </w:tcPr>
          <w:p w:rsidR="00222A93" w:rsidRDefault="00222A93" w:rsidP="005E36D2">
            <w:pPr>
              <w:rPr>
                <w:sz w:val="28"/>
              </w:rPr>
            </w:pPr>
            <w:r>
              <w:rPr>
                <w:sz w:val="28"/>
              </w:rPr>
              <w:t>- Семеняка С.В.</w:t>
            </w:r>
          </w:p>
        </w:tc>
      </w:tr>
      <w:tr w:rsidR="00222A93" w:rsidTr="005E36D2">
        <w:trPr>
          <w:trHeight w:val="20"/>
        </w:trPr>
        <w:tc>
          <w:tcPr>
            <w:tcW w:w="4644" w:type="dxa"/>
            <w:vAlign w:val="bottom"/>
          </w:tcPr>
          <w:p w:rsidR="00222A93" w:rsidRDefault="00222A93" w:rsidP="005E36D2">
            <w:pPr>
              <w:rPr>
                <w:sz w:val="24"/>
                <w:szCs w:val="24"/>
              </w:rPr>
            </w:pPr>
          </w:p>
          <w:p w:rsidR="00222A93" w:rsidRDefault="00222A93" w:rsidP="005E3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муниципальной службы, кадровой работы и делопроизводства управления делами Администрации Чаунского муниципального района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A93" w:rsidRDefault="00222A93" w:rsidP="005E36D2">
            <w:pPr>
              <w:jc w:val="both"/>
              <w:rPr>
                <w:sz w:val="28"/>
              </w:rPr>
            </w:pPr>
          </w:p>
        </w:tc>
        <w:tc>
          <w:tcPr>
            <w:tcW w:w="2694" w:type="dxa"/>
            <w:vAlign w:val="bottom"/>
            <w:hideMark/>
          </w:tcPr>
          <w:p w:rsidR="00222A93" w:rsidRDefault="00222A93" w:rsidP="005E36D2">
            <w:pPr>
              <w:rPr>
                <w:sz w:val="28"/>
              </w:rPr>
            </w:pPr>
            <w:r>
              <w:rPr>
                <w:sz w:val="28"/>
              </w:rPr>
              <w:t>- Кабалоева Т.Н.</w:t>
            </w:r>
          </w:p>
        </w:tc>
      </w:tr>
    </w:tbl>
    <w:p w:rsidR="00222A93" w:rsidRDefault="00222A93" w:rsidP="00222A93">
      <w:pPr>
        <w:ind w:firstLine="709"/>
        <w:jc w:val="both"/>
        <w:rPr>
          <w:sz w:val="28"/>
        </w:rPr>
      </w:pPr>
    </w:p>
    <w:p w:rsidR="000939BA" w:rsidRDefault="000939BA" w:rsidP="00222A93">
      <w:pPr>
        <w:ind w:firstLine="709"/>
        <w:jc w:val="both"/>
        <w:rPr>
          <w:sz w:val="28"/>
        </w:rPr>
      </w:pPr>
    </w:p>
    <w:p w:rsidR="00222A93" w:rsidRPr="00222A93" w:rsidRDefault="00222A93" w:rsidP="00222A93">
      <w:pPr>
        <w:ind w:firstLine="709"/>
        <w:jc w:val="both"/>
        <w:rPr>
          <w:sz w:val="24"/>
          <w:szCs w:val="24"/>
        </w:rPr>
      </w:pPr>
      <w:r w:rsidRPr="00222A93">
        <w:rPr>
          <w:sz w:val="24"/>
          <w:szCs w:val="24"/>
        </w:rPr>
        <w:t>Разослано: дело, Управление финансов, экономики и имущественных отношений, Управление социальной политики (13 экз. с учетом учреждений)</w:t>
      </w:r>
    </w:p>
    <w:p w:rsidR="00222A93" w:rsidRDefault="00222A93" w:rsidP="00222A93">
      <w:pPr>
        <w:ind w:firstLine="709"/>
        <w:jc w:val="both"/>
        <w:rPr>
          <w:sz w:val="28"/>
        </w:rPr>
      </w:pPr>
    </w:p>
    <w:p w:rsidR="00222A93" w:rsidRDefault="00222A93" w:rsidP="00222A93">
      <w:pPr>
        <w:ind w:firstLine="709"/>
        <w:jc w:val="both"/>
        <w:rPr>
          <w:sz w:val="28"/>
        </w:rPr>
      </w:pPr>
    </w:p>
    <w:p w:rsidR="00222A93" w:rsidRDefault="00222A93" w:rsidP="00222A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2A93" w:rsidRDefault="00222A93" w:rsidP="00222A93">
      <w:pPr>
        <w:jc w:val="both"/>
        <w:rPr>
          <w:sz w:val="28"/>
        </w:rPr>
      </w:pPr>
    </w:p>
    <w:p w:rsidR="00222A93" w:rsidRPr="00222A93" w:rsidRDefault="00222A93" w:rsidP="00222A93">
      <w:pPr>
        <w:jc w:val="both"/>
        <w:rPr>
          <w:sz w:val="24"/>
          <w:szCs w:val="24"/>
        </w:rPr>
      </w:pPr>
      <w:r w:rsidRPr="00222A93">
        <w:rPr>
          <w:sz w:val="24"/>
          <w:szCs w:val="24"/>
        </w:rPr>
        <w:t>Нилова Е.А.</w:t>
      </w:r>
    </w:p>
    <w:p w:rsidR="00222A93" w:rsidRPr="00222A93" w:rsidRDefault="00222A93" w:rsidP="00222A93">
      <w:pPr>
        <w:jc w:val="both"/>
        <w:rPr>
          <w:sz w:val="24"/>
          <w:szCs w:val="24"/>
        </w:rPr>
      </w:pPr>
      <w:r w:rsidRPr="00222A93">
        <w:rPr>
          <w:sz w:val="24"/>
          <w:szCs w:val="24"/>
        </w:rPr>
        <w:t>4-28-61</w:t>
      </w:r>
    </w:p>
    <w:p w:rsidR="00222A93" w:rsidRPr="00222A93" w:rsidRDefault="00222A93" w:rsidP="0022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22A93" w:rsidRPr="00222A93" w:rsidSect="00222A93"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E3" w:rsidRDefault="00B741E3" w:rsidP="00352A79">
      <w:r>
        <w:separator/>
      </w:r>
    </w:p>
  </w:endnote>
  <w:endnote w:type="continuationSeparator" w:id="0">
    <w:p w:rsidR="00B741E3" w:rsidRDefault="00B741E3" w:rsidP="0035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E3" w:rsidRDefault="00B741E3" w:rsidP="00352A79">
      <w:r>
        <w:separator/>
      </w:r>
    </w:p>
  </w:footnote>
  <w:footnote w:type="continuationSeparator" w:id="0">
    <w:p w:rsidR="00B741E3" w:rsidRDefault="00B741E3" w:rsidP="00352A79">
      <w:r>
        <w:continuationSeparator/>
      </w:r>
    </w:p>
  </w:footnote>
  <w:footnote w:id="1">
    <w:p w:rsidR="00E22CB4" w:rsidRPr="00460A59" w:rsidRDefault="00E22CB4" w:rsidP="00B64AC3">
      <w:pPr>
        <w:pStyle w:val="a5"/>
        <w:jc w:val="both"/>
        <w:rPr>
          <w:rFonts w:ascii="Times New Roman" w:hAnsi="Times New Roman" w:cs="Times New Roman"/>
          <w:i/>
        </w:rPr>
      </w:pPr>
      <w:r w:rsidRPr="00AF042C">
        <w:rPr>
          <w:rStyle w:val="a7"/>
          <w:rFonts w:ascii="Times New Roman" w:hAnsi="Times New Roman" w:cs="Times New Roman"/>
          <w:i/>
          <w:sz w:val="24"/>
          <w:szCs w:val="24"/>
        </w:rPr>
        <w:footnoteRef/>
      </w:r>
      <w:r w:rsidRPr="00460A59">
        <w:rPr>
          <w:rFonts w:ascii="Times New Roman" w:hAnsi="Times New Roman" w:cs="Times New Roman"/>
          <w:i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</w:t>
      </w:r>
    </w:p>
  </w:footnote>
  <w:footnote w:id="2">
    <w:p w:rsidR="00E22CB4" w:rsidRPr="00AF042C" w:rsidRDefault="00E22CB4" w:rsidP="00B64AC3">
      <w:pPr>
        <w:pStyle w:val="a5"/>
        <w:jc w:val="both"/>
        <w:rPr>
          <w:i/>
        </w:rPr>
      </w:pPr>
      <w:r w:rsidRPr="008B7886">
        <w:rPr>
          <w:rStyle w:val="a7"/>
          <w:rFonts w:ascii="Times New Roman" w:hAnsi="Times New Roman" w:cs="Times New Roman"/>
          <w:i/>
          <w:sz w:val="24"/>
          <w:szCs w:val="24"/>
        </w:rPr>
        <w:footnoteRef/>
      </w:r>
      <w:r w:rsidRPr="00460A59">
        <w:rPr>
          <w:rFonts w:ascii="Times New Roman" w:hAnsi="Times New Roman" w:cs="Times New Roman"/>
          <w:i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</w:t>
      </w:r>
    </w:p>
  </w:footnote>
  <w:footnote w:id="3">
    <w:p w:rsidR="00E22CB4" w:rsidRPr="0006307C" w:rsidRDefault="00E22CB4" w:rsidP="009C267D">
      <w:pPr>
        <w:pStyle w:val="a5"/>
        <w:jc w:val="both"/>
        <w:rPr>
          <w:rFonts w:ascii="Times New Roman" w:hAnsi="Times New Roman" w:cs="Times New Roman"/>
          <w:i/>
        </w:rPr>
      </w:pPr>
      <w:r w:rsidRPr="0006307C">
        <w:rPr>
          <w:rStyle w:val="a7"/>
          <w:i/>
        </w:rPr>
        <w:footnoteRef/>
      </w:r>
      <w:r w:rsidRPr="0006307C">
        <w:rPr>
          <w:rFonts w:ascii="Times New Roman" w:hAnsi="Times New Roman" w:cs="Times New Roman"/>
          <w:i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</w:t>
      </w:r>
    </w:p>
  </w:footnote>
  <w:footnote w:id="4">
    <w:p w:rsidR="00E22CB4" w:rsidRPr="0006307C" w:rsidRDefault="00E22CB4" w:rsidP="009C267D">
      <w:pPr>
        <w:pStyle w:val="a5"/>
        <w:jc w:val="both"/>
        <w:rPr>
          <w:i/>
        </w:rPr>
      </w:pPr>
      <w:r w:rsidRPr="0006307C">
        <w:rPr>
          <w:rStyle w:val="a7"/>
          <w:rFonts w:ascii="Times New Roman" w:hAnsi="Times New Roman" w:cs="Times New Roman"/>
          <w:i/>
        </w:rPr>
        <w:footnoteRef/>
      </w:r>
      <w:r w:rsidRPr="0006307C">
        <w:rPr>
          <w:rFonts w:ascii="Times New Roman" w:hAnsi="Times New Roman" w:cs="Times New Roman"/>
          <w:i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</w:t>
      </w:r>
    </w:p>
  </w:footnote>
  <w:footnote w:id="5">
    <w:p w:rsidR="00E22CB4" w:rsidRPr="005E377C" w:rsidRDefault="00E22CB4" w:rsidP="00352A79">
      <w:pPr>
        <w:pStyle w:val="ConsPlusNormal"/>
        <w:jc w:val="both"/>
        <w:rPr>
          <w:i/>
        </w:rPr>
      </w:pPr>
      <w:r w:rsidRPr="005E377C">
        <w:rPr>
          <w:rStyle w:val="a7"/>
          <w:i/>
        </w:rPr>
        <w:footnoteRef/>
      </w:r>
      <w:r w:rsidRPr="005E377C">
        <w:rPr>
          <w:i/>
        </w:rPr>
        <w:t xml:space="preserve"> Заполняется в целом по муниципальному</w:t>
      </w:r>
      <w:r>
        <w:rPr>
          <w:i/>
        </w:rPr>
        <w:t xml:space="preserve"> заданию</w:t>
      </w:r>
    </w:p>
  </w:footnote>
  <w:footnote w:id="6">
    <w:p w:rsidR="00E22CB4" w:rsidRPr="005E377C" w:rsidRDefault="00E22CB4" w:rsidP="00352A79">
      <w:pPr>
        <w:pStyle w:val="ConsPlusNormal"/>
        <w:jc w:val="both"/>
      </w:pPr>
      <w:r w:rsidRPr="005E377C">
        <w:rPr>
          <w:rStyle w:val="a7"/>
        </w:rPr>
        <w:footnoteRef/>
      </w:r>
      <w:r w:rsidRPr="005E377C">
        <w:rPr>
          <w:i/>
        </w:rPr>
        <w:t xml:space="preserve"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средствместного бюджета,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считаетсявыполненным (в процентах). В этом случае допустимые (возможные) отклонения, предусмотренные в </w:t>
      </w:r>
      <w:hyperlink r:id="rId1" w:history="1">
        <w:r w:rsidRPr="005E377C">
          <w:rPr>
            <w:i/>
          </w:rPr>
          <w:t xml:space="preserve">подпунктах </w:t>
        </w:r>
        <w:r>
          <w:rPr>
            <w:i/>
          </w:rPr>
          <w:t>4</w:t>
        </w:r>
        <w:r w:rsidRPr="005E377C">
          <w:rPr>
            <w:i/>
          </w:rPr>
          <w:t>.1</w:t>
        </w:r>
      </w:hyperlink>
      <w:r w:rsidRPr="005E377C">
        <w:rPr>
          <w:i/>
        </w:rPr>
        <w:t xml:space="preserve"> и </w:t>
      </w:r>
      <w:hyperlink r:id="rId2" w:history="1">
        <w:r>
          <w:rPr>
            <w:i/>
          </w:rPr>
          <w:t>4</w:t>
        </w:r>
        <w:r w:rsidRPr="005E377C">
          <w:rPr>
            <w:i/>
          </w:rPr>
          <w:t>.2</w:t>
        </w:r>
      </w:hyperlink>
      <w:r w:rsidRPr="005E377C">
        <w:rPr>
          <w:i/>
        </w:rPr>
        <w:t xml:space="preserve"> настоящего муниципального задания, не заполняются</w:t>
      </w:r>
    </w:p>
    <w:p w:rsidR="00E22CB4" w:rsidRDefault="00E22CB4" w:rsidP="00352A79">
      <w:pPr>
        <w:pStyle w:val="a5"/>
      </w:pPr>
    </w:p>
  </w:footnote>
  <w:footnote w:id="7">
    <w:p w:rsidR="00E22CB4" w:rsidRPr="008B7886" w:rsidRDefault="00E22CB4" w:rsidP="008B7886">
      <w:pPr>
        <w:pStyle w:val="a5"/>
        <w:jc w:val="both"/>
        <w:rPr>
          <w:i/>
        </w:rPr>
      </w:pPr>
      <w:r w:rsidRPr="008B7886">
        <w:rPr>
          <w:rStyle w:val="a7"/>
          <w:rFonts w:ascii="Times New Roman" w:hAnsi="Times New Roman" w:cs="Times New Roman"/>
          <w:i/>
        </w:rPr>
        <w:footnoteRef/>
      </w:r>
      <w:r w:rsidRPr="008B7886">
        <w:rPr>
          <w:rFonts w:ascii="Times New Roman" w:hAnsi="Times New Roman" w:cs="Times New Roman"/>
          <w:i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</w:t>
      </w:r>
    </w:p>
  </w:footnote>
  <w:footnote w:id="8">
    <w:p w:rsidR="00E22CB4" w:rsidRDefault="00E22CB4" w:rsidP="00222A93">
      <w:pPr>
        <w:pStyle w:val="ConsPlusNormal"/>
        <w:jc w:val="both"/>
      </w:pPr>
      <w:r w:rsidRPr="009E035A">
        <w:rPr>
          <w:rStyle w:val="a7"/>
          <w:i/>
        </w:rPr>
        <w:footnoteRef/>
      </w:r>
      <w:r w:rsidRPr="009E035A">
        <w:rPr>
          <w:i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AB"/>
    <w:rsid w:val="000476B6"/>
    <w:rsid w:val="0006307C"/>
    <w:rsid w:val="00083765"/>
    <w:rsid w:val="000939BA"/>
    <w:rsid w:val="000C4B99"/>
    <w:rsid w:val="000F3E5C"/>
    <w:rsid w:val="001848A2"/>
    <w:rsid w:val="001A153C"/>
    <w:rsid w:val="001F1051"/>
    <w:rsid w:val="001F363E"/>
    <w:rsid w:val="0021252C"/>
    <w:rsid w:val="00222A93"/>
    <w:rsid w:val="00284B13"/>
    <w:rsid w:val="00290748"/>
    <w:rsid w:val="00304C18"/>
    <w:rsid w:val="0033193B"/>
    <w:rsid w:val="003362A8"/>
    <w:rsid w:val="00352132"/>
    <w:rsid w:val="00352A79"/>
    <w:rsid w:val="00364266"/>
    <w:rsid w:val="003743EC"/>
    <w:rsid w:val="003A2326"/>
    <w:rsid w:val="003C6673"/>
    <w:rsid w:val="003D760A"/>
    <w:rsid w:val="004143F7"/>
    <w:rsid w:val="00417620"/>
    <w:rsid w:val="00432EDD"/>
    <w:rsid w:val="00452E12"/>
    <w:rsid w:val="00460A59"/>
    <w:rsid w:val="00465148"/>
    <w:rsid w:val="00481FAD"/>
    <w:rsid w:val="004A6803"/>
    <w:rsid w:val="00507D29"/>
    <w:rsid w:val="00536860"/>
    <w:rsid w:val="00575A96"/>
    <w:rsid w:val="0058785F"/>
    <w:rsid w:val="005E36D2"/>
    <w:rsid w:val="005E377C"/>
    <w:rsid w:val="00602BDB"/>
    <w:rsid w:val="006347BE"/>
    <w:rsid w:val="0063485F"/>
    <w:rsid w:val="006403DA"/>
    <w:rsid w:val="0064473E"/>
    <w:rsid w:val="006E39C1"/>
    <w:rsid w:val="006F4D38"/>
    <w:rsid w:val="0076546D"/>
    <w:rsid w:val="00771C3D"/>
    <w:rsid w:val="00776DB3"/>
    <w:rsid w:val="0079577E"/>
    <w:rsid w:val="007E4995"/>
    <w:rsid w:val="007F2FBC"/>
    <w:rsid w:val="00806346"/>
    <w:rsid w:val="008428A5"/>
    <w:rsid w:val="00860C5B"/>
    <w:rsid w:val="008B7886"/>
    <w:rsid w:val="008C7350"/>
    <w:rsid w:val="008F7AEF"/>
    <w:rsid w:val="009408B1"/>
    <w:rsid w:val="009500A0"/>
    <w:rsid w:val="009556E1"/>
    <w:rsid w:val="009C267D"/>
    <w:rsid w:val="009C26A0"/>
    <w:rsid w:val="009C540E"/>
    <w:rsid w:val="009E035A"/>
    <w:rsid w:val="00AB5784"/>
    <w:rsid w:val="00AF042C"/>
    <w:rsid w:val="00B021C2"/>
    <w:rsid w:val="00B332F2"/>
    <w:rsid w:val="00B64AC3"/>
    <w:rsid w:val="00B741E3"/>
    <w:rsid w:val="00BC21B6"/>
    <w:rsid w:val="00BC3348"/>
    <w:rsid w:val="00BE6BE0"/>
    <w:rsid w:val="00BF34E2"/>
    <w:rsid w:val="00C44089"/>
    <w:rsid w:val="00C77EE1"/>
    <w:rsid w:val="00C851FC"/>
    <w:rsid w:val="00CB1A56"/>
    <w:rsid w:val="00CC0334"/>
    <w:rsid w:val="00D2367D"/>
    <w:rsid w:val="00D4100C"/>
    <w:rsid w:val="00D84BE9"/>
    <w:rsid w:val="00D91DA9"/>
    <w:rsid w:val="00DA3B4B"/>
    <w:rsid w:val="00DA681C"/>
    <w:rsid w:val="00DC51CC"/>
    <w:rsid w:val="00DE3850"/>
    <w:rsid w:val="00E22CB4"/>
    <w:rsid w:val="00E30CC4"/>
    <w:rsid w:val="00EE3C83"/>
    <w:rsid w:val="00EE5076"/>
    <w:rsid w:val="00EF22EE"/>
    <w:rsid w:val="00F16FA6"/>
    <w:rsid w:val="00F20255"/>
    <w:rsid w:val="00F52673"/>
    <w:rsid w:val="00F6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AB"/>
  </w:style>
  <w:style w:type="paragraph" w:styleId="1">
    <w:name w:val="heading 1"/>
    <w:basedOn w:val="a"/>
    <w:next w:val="a"/>
    <w:link w:val="10"/>
    <w:qFormat/>
    <w:rsid w:val="00F60AAB"/>
    <w:pPr>
      <w:keepNext/>
      <w:jc w:val="center"/>
      <w:outlineLvl w:val="0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AAB"/>
    <w:rPr>
      <w:b/>
      <w:cap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0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1DA9"/>
    <w:pPr>
      <w:widowControl w:val="0"/>
      <w:autoSpaceDE w:val="0"/>
      <w:autoSpaceDN w:val="0"/>
    </w:pPr>
  </w:style>
  <w:style w:type="paragraph" w:customStyle="1" w:styleId="ConsPlusTitle">
    <w:name w:val="ConsPlusTitle"/>
    <w:rsid w:val="00D91DA9"/>
    <w:pPr>
      <w:widowControl w:val="0"/>
      <w:autoSpaceDE w:val="0"/>
      <w:autoSpaceDN w:val="0"/>
    </w:pPr>
    <w:rPr>
      <w:b/>
    </w:rPr>
  </w:style>
  <w:style w:type="paragraph" w:styleId="a5">
    <w:name w:val="footnote text"/>
    <w:basedOn w:val="a"/>
    <w:link w:val="a6"/>
    <w:rsid w:val="00352A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rsid w:val="00352A79"/>
    <w:rPr>
      <w:rFonts w:ascii="Arial" w:hAnsi="Arial" w:cs="Arial"/>
    </w:rPr>
  </w:style>
  <w:style w:type="character" w:styleId="a7">
    <w:name w:val="footnote reference"/>
    <w:rsid w:val="00352A79"/>
    <w:rPr>
      <w:vertAlign w:val="superscript"/>
    </w:rPr>
  </w:style>
  <w:style w:type="paragraph" w:customStyle="1" w:styleId="ConsPlusNonformat">
    <w:name w:val="ConsPlusNonformat"/>
    <w:rsid w:val="00352A7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Emphasis"/>
    <w:qFormat/>
    <w:rsid w:val="00352A79"/>
    <w:rPr>
      <w:i/>
      <w:iCs/>
    </w:rPr>
  </w:style>
  <w:style w:type="character" w:customStyle="1" w:styleId="a9">
    <w:name w:val="Гипертекстовая ссылка"/>
    <w:basedOn w:val="a0"/>
    <w:uiPriority w:val="99"/>
    <w:rsid w:val="004143F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AB"/>
  </w:style>
  <w:style w:type="paragraph" w:styleId="1">
    <w:name w:val="heading 1"/>
    <w:basedOn w:val="a"/>
    <w:next w:val="a"/>
    <w:link w:val="10"/>
    <w:qFormat/>
    <w:rsid w:val="00F60AAB"/>
    <w:pPr>
      <w:keepNext/>
      <w:jc w:val="center"/>
      <w:outlineLvl w:val="0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AAB"/>
    <w:rPr>
      <w:b/>
      <w:cap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0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1DA9"/>
    <w:pPr>
      <w:widowControl w:val="0"/>
      <w:autoSpaceDE w:val="0"/>
      <w:autoSpaceDN w:val="0"/>
    </w:pPr>
  </w:style>
  <w:style w:type="paragraph" w:customStyle="1" w:styleId="ConsPlusTitle">
    <w:name w:val="ConsPlusTitle"/>
    <w:rsid w:val="00D91DA9"/>
    <w:pPr>
      <w:widowControl w:val="0"/>
      <w:autoSpaceDE w:val="0"/>
      <w:autoSpaceDN w:val="0"/>
    </w:pPr>
    <w:rPr>
      <w:b/>
    </w:rPr>
  </w:style>
  <w:style w:type="paragraph" w:styleId="a5">
    <w:name w:val="footnote text"/>
    <w:basedOn w:val="a"/>
    <w:link w:val="a6"/>
    <w:rsid w:val="00352A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rsid w:val="00352A79"/>
    <w:rPr>
      <w:rFonts w:ascii="Arial" w:hAnsi="Arial" w:cs="Arial"/>
    </w:rPr>
  </w:style>
  <w:style w:type="character" w:styleId="a7">
    <w:name w:val="footnote reference"/>
    <w:rsid w:val="00352A79"/>
    <w:rPr>
      <w:vertAlign w:val="superscript"/>
    </w:rPr>
  </w:style>
  <w:style w:type="paragraph" w:customStyle="1" w:styleId="ConsPlusNonformat">
    <w:name w:val="ConsPlusNonformat"/>
    <w:rsid w:val="00352A7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Emphasis"/>
    <w:qFormat/>
    <w:rsid w:val="00352A79"/>
    <w:rPr>
      <w:i/>
      <w:iCs/>
    </w:rPr>
  </w:style>
  <w:style w:type="character" w:customStyle="1" w:styleId="a9">
    <w:name w:val="Гипертекстовая ссылка"/>
    <w:basedOn w:val="a0"/>
    <w:uiPriority w:val="99"/>
    <w:rsid w:val="004143F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B8373E60E2C215A4AB25B0D34EC1EEDB1324143425BB00B531C32E9BF553531DA4250846B811A014D177Fd518C" TargetMode="External"/><Relationship Id="rId18" Type="http://schemas.openxmlformats.org/officeDocument/2006/relationships/hyperlink" Target="consultantplus://offline/ref=47AE4A8C112D106BA863E365048C843E51412023982370283E1DF02A5Cp4C6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7AE4A8C112D106BA863E365048C843E51412023982370283E1DF02A5Cp4C6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8373E60E2C215A4AB24500228044E4B2301E4A4358BF5A0A4369B4E85C3F669D0D09C62F8C1B04d41CC" TargetMode="External"/><Relationship Id="rId17" Type="http://schemas.openxmlformats.org/officeDocument/2006/relationships/hyperlink" Target="consultantplus://offline/ref=47AE4A8C112D106BA863E365048C843E51412023982370283E1DF02A5Cp4C6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AE4A8C112D106BA863E365048C843E51412023982370283E1DF02A5Cp4C6D" TargetMode="External"/><Relationship Id="rId20" Type="http://schemas.openxmlformats.org/officeDocument/2006/relationships/hyperlink" Target="consultantplus://offline/ref=47AE4A8C112D106BA863E365048C843E51412023982370283E1DF02A5Cp4C6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8373E60E2C215A4AB24500228044E4B2301C4F4659BF5A0A4369B4E85C3F669D0D09C52Cd81F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AE4A8C112D106BA863E365048C843E51412023982370283E1DF02A5Cp4C6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B8373E60E2C215A4AB24500228044E4B2311E49415EBF5A0A4369B4E85C3F669D0D09C62C84d11AC" TargetMode="External"/><Relationship Id="rId19" Type="http://schemas.openxmlformats.org/officeDocument/2006/relationships/hyperlink" Target="consultantplus://offline/ref=47AE4A8C112D106BA863E365048C843E51412023982370283E1DF02A5Cp4C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8373E60E2C215A4AB24500228044E4B2311E49415EBF5A0A4369B4E85C3F669D0D09C42A85d11EC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47AE4A8C112D106BA863E365048C843E51412023982370283E1DF02A5Cp4C6D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D581B8E4C82AE9BA0701FA5DE916DA3F38064ED7AB446E9F735064D5FD5441AC87C812BA2D9B4BAF4Fs8V" TargetMode="External"/><Relationship Id="rId1" Type="http://schemas.openxmlformats.org/officeDocument/2006/relationships/hyperlink" Target="consultantplus://offline/ref=D581B8E4C82AE9BA0701FA5DE916DA3F38064ED7AB446E9F735064D5FD5441AC87C812BA2D9B4BA24FsF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E7FE-ADC5-4B33-AEDA-33986F79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6491</Words>
  <Characters>37001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Masterskih</dc:creator>
  <cp:lastModifiedBy>Пользователь</cp:lastModifiedBy>
  <cp:revision>2</cp:revision>
  <cp:lastPrinted>2016-03-23T08:05:00Z</cp:lastPrinted>
  <dcterms:created xsi:type="dcterms:W3CDTF">2023-02-06T07:15:00Z</dcterms:created>
  <dcterms:modified xsi:type="dcterms:W3CDTF">2023-02-06T07:15:00Z</dcterms:modified>
</cp:coreProperties>
</file>